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D48CF7" w14:textId="7F3154A4" w:rsidR="00693759" w:rsidRPr="000C798E" w:rsidRDefault="00693759" w:rsidP="00693759">
      <w:pPr>
        <w:pBdr>
          <w:bottom w:val="single" w:sz="6" w:space="1" w:color="auto"/>
        </w:pBdr>
        <w:spacing w:after="0" w:line="240" w:lineRule="auto"/>
        <w:jc w:val="right"/>
        <w:rPr>
          <w:rFonts w:eastAsia="Times New Roman" w:cstheme="minorHAnsi"/>
          <w:b/>
          <w:lang w:val="fr-FR"/>
        </w:rPr>
      </w:pPr>
      <w:r w:rsidRPr="000C798E">
        <w:rPr>
          <w:rFonts w:eastAsia="Times New Roman" w:cstheme="minorHAnsi"/>
          <w:b/>
          <w:noProof/>
          <w:lang w:val="en-US" w:eastAsia="nl-NL"/>
        </w:rPr>
        <w:drawing>
          <wp:anchor distT="0" distB="0" distL="114300" distR="114300" simplePos="0" relativeHeight="251658240" behindDoc="1" locked="0" layoutInCell="1" allowOverlap="1" wp14:anchorId="5593470E" wp14:editId="0E19CF89">
            <wp:simplePos x="0" y="0"/>
            <wp:positionH relativeFrom="column">
              <wp:posOffset>-90170</wp:posOffset>
            </wp:positionH>
            <wp:positionV relativeFrom="paragraph">
              <wp:posOffset>-575945</wp:posOffset>
            </wp:positionV>
            <wp:extent cx="1114425" cy="885825"/>
            <wp:effectExtent l="19050" t="0" r="9525" b="0"/>
            <wp:wrapNone/>
            <wp:docPr id="1" name="Picture 0" descr="Procap_NewLogo_UK-haute-défini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ap_NewLogo_UK-haute-définition.jpg"/>
                    <pic:cNvPicPr/>
                  </pic:nvPicPr>
                  <pic:blipFill>
                    <a:blip r:embed="rId8" cstate="print"/>
                    <a:stretch>
                      <a:fillRect/>
                    </a:stretch>
                  </pic:blipFill>
                  <pic:spPr>
                    <a:xfrm>
                      <a:off x="0" y="0"/>
                      <a:ext cx="1114425" cy="885825"/>
                    </a:xfrm>
                    <a:prstGeom prst="rect">
                      <a:avLst/>
                    </a:prstGeom>
                  </pic:spPr>
                </pic:pic>
              </a:graphicData>
            </a:graphic>
          </wp:anchor>
        </w:drawing>
      </w:r>
      <w:r w:rsidR="00D010A2" w:rsidRPr="000C798E">
        <w:rPr>
          <w:rFonts w:eastAsia="Times New Roman" w:cstheme="minorHAnsi"/>
          <w:b/>
          <w:lang w:val="fr-FR"/>
        </w:rPr>
        <w:t>Communiqué de presse</w:t>
      </w:r>
    </w:p>
    <w:p w14:paraId="6C30CC73" w14:textId="77777777" w:rsidR="00693759" w:rsidRPr="000C798E" w:rsidRDefault="00693759" w:rsidP="000B2D57">
      <w:pPr>
        <w:pBdr>
          <w:bottom w:val="single" w:sz="6" w:space="1" w:color="auto"/>
        </w:pBdr>
        <w:spacing w:after="0" w:line="240" w:lineRule="auto"/>
        <w:rPr>
          <w:rFonts w:eastAsia="Times New Roman" w:cstheme="minorHAnsi"/>
          <w:b/>
          <w:lang w:val="fr-FR"/>
        </w:rPr>
      </w:pPr>
    </w:p>
    <w:p w14:paraId="2720471F" w14:textId="77777777" w:rsidR="00693759" w:rsidRPr="000C798E" w:rsidRDefault="00693759" w:rsidP="000B2D57">
      <w:pPr>
        <w:spacing w:after="0" w:line="240" w:lineRule="auto"/>
        <w:rPr>
          <w:rFonts w:eastAsia="Times New Roman" w:cstheme="minorHAnsi"/>
          <w:b/>
          <w:lang w:val="fr-FR"/>
        </w:rPr>
      </w:pPr>
    </w:p>
    <w:p w14:paraId="0801668B" w14:textId="77777777" w:rsidR="00990111" w:rsidRPr="000C798E" w:rsidRDefault="00990111" w:rsidP="00990111">
      <w:pPr>
        <w:spacing w:after="0" w:line="240" w:lineRule="auto"/>
        <w:rPr>
          <w:rFonts w:cs="Calibri"/>
          <w:b/>
          <w:sz w:val="40"/>
          <w:szCs w:val="36"/>
          <w:lang w:val="fr-BE"/>
        </w:rPr>
      </w:pPr>
      <w:r w:rsidRPr="000C798E">
        <w:rPr>
          <w:rFonts w:cs="Calibri"/>
          <w:b/>
          <w:sz w:val="24"/>
          <w:lang w:val="fr-BE"/>
        </w:rPr>
        <w:t>Pour diffusion immédiate</w:t>
      </w:r>
    </w:p>
    <w:p w14:paraId="0E959E4B" w14:textId="77777777" w:rsidR="00AE5C66" w:rsidRPr="000C798E" w:rsidRDefault="00AE5C66" w:rsidP="00A87168">
      <w:pPr>
        <w:spacing w:after="0" w:line="240" w:lineRule="auto"/>
        <w:rPr>
          <w:rFonts w:eastAsia="Times New Roman" w:cstheme="minorHAnsi"/>
          <w:b/>
          <w:i/>
          <w:sz w:val="24"/>
          <w:szCs w:val="24"/>
          <w:lang w:val="fr-FR"/>
        </w:rPr>
      </w:pPr>
    </w:p>
    <w:p w14:paraId="44DDB653" w14:textId="307A9950" w:rsidR="000C798E" w:rsidRPr="000C798E" w:rsidRDefault="000C798E" w:rsidP="000C798E">
      <w:pPr>
        <w:spacing w:after="0" w:line="240" w:lineRule="auto"/>
        <w:rPr>
          <w:rFonts w:cstheme="minorHAnsi"/>
          <w:b/>
          <w:bCs/>
          <w:sz w:val="36"/>
          <w:szCs w:val="36"/>
          <w:lang w:val="fr-FR"/>
        </w:rPr>
      </w:pPr>
      <w:bookmarkStart w:id="0" w:name="_GoBack"/>
      <w:r w:rsidRPr="000C798E">
        <w:rPr>
          <w:rFonts w:cstheme="minorHAnsi"/>
          <w:b/>
          <w:bCs/>
          <w:sz w:val="36"/>
          <w:szCs w:val="36"/>
          <w:lang w:val="fr-FR"/>
        </w:rPr>
        <w:t>PROCAP lance un nouveau bouchon étanche conforme à l'homologation UN et doté d'une nouvelle bande d'inviolabilité brevetée pour le conditionnement de tous types de produits agrochimiques.</w:t>
      </w:r>
    </w:p>
    <w:bookmarkEnd w:id="0"/>
    <w:p w14:paraId="0F9869E2" w14:textId="0162C2F4" w:rsidR="00C13D3E" w:rsidRPr="000C798E" w:rsidRDefault="00C13D3E" w:rsidP="00C13D3E">
      <w:pPr>
        <w:spacing w:after="0" w:line="240" w:lineRule="auto"/>
        <w:rPr>
          <w:lang w:val="fr-BE"/>
        </w:rPr>
      </w:pPr>
    </w:p>
    <w:p w14:paraId="333BA092" w14:textId="3223411E" w:rsidR="000C798E" w:rsidRPr="000C798E" w:rsidRDefault="000C798E" w:rsidP="000C798E">
      <w:pPr>
        <w:spacing w:after="0" w:line="240" w:lineRule="auto"/>
        <w:rPr>
          <w:rFonts w:ascii="Calibri-BoldItalic" w:hAnsi="Calibri-BoldItalic" w:cs="Calibri-BoldItalic"/>
          <w:b/>
          <w:bCs/>
          <w:i/>
          <w:iCs/>
          <w:sz w:val="24"/>
          <w:szCs w:val="24"/>
        </w:rPr>
      </w:pPr>
      <w:r w:rsidRPr="000C798E">
        <w:rPr>
          <w:rFonts w:ascii="Calibri-BoldItalic" w:hAnsi="Calibri-BoldItalic" w:cs="Calibri-BoldItalic"/>
          <w:b/>
          <w:bCs/>
          <w:i/>
          <w:iCs/>
          <w:sz w:val="24"/>
          <w:szCs w:val="24"/>
        </w:rPr>
        <w:t xml:space="preserve">63 PROSLIT illustre l'approche proactive de PROCAP en matière de conception de solutions de bouchage performantes destinées à l'industrie du conditionnement agrochimique. </w:t>
      </w:r>
    </w:p>
    <w:p w14:paraId="6ED451F0" w14:textId="5BB7BF88" w:rsidR="00C13D3E" w:rsidRPr="000C798E" w:rsidRDefault="00C13D3E" w:rsidP="00C13D3E">
      <w:pPr>
        <w:spacing w:after="0" w:line="240" w:lineRule="auto"/>
        <w:rPr>
          <w:lang w:val="fr-BE"/>
        </w:rPr>
      </w:pPr>
    </w:p>
    <w:p w14:paraId="6EC7F2A8" w14:textId="0D321C77" w:rsidR="00BD6CC8" w:rsidRPr="000C798E" w:rsidRDefault="00BD6CC8" w:rsidP="00BD6CC8">
      <w:pPr>
        <w:spacing w:after="0" w:line="240" w:lineRule="auto"/>
        <w:rPr>
          <w:rFonts w:eastAsia="Times New Roman" w:cstheme="minorHAnsi"/>
          <w:b/>
          <w:i/>
          <w:sz w:val="24"/>
          <w:szCs w:val="24"/>
          <w:lang w:val="fr-FR"/>
        </w:rPr>
      </w:pPr>
    </w:p>
    <w:p w14:paraId="0712B023" w14:textId="35C5CFFA" w:rsidR="000C798E" w:rsidRPr="000C798E" w:rsidRDefault="0034380A" w:rsidP="000C798E">
      <w:pPr>
        <w:spacing w:after="0" w:line="240" w:lineRule="auto"/>
        <w:rPr>
          <w:rFonts w:cstheme="minorHAnsi"/>
          <w:b/>
          <w:bCs/>
          <w:sz w:val="24"/>
          <w:szCs w:val="24"/>
          <w:lang w:val="fr-FR"/>
        </w:rPr>
      </w:pPr>
      <w:r w:rsidRPr="000C798E">
        <w:rPr>
          <w:rFonts w:cstheme="minorHAnsi"/>
          <w:b/>
          <w:bCs/>
          <w:sz w:val="24"/>
          <w:szCs w:val="24"/>
          <w:lang w:val="fr-FR"/>
        </w:rPr>
        <w:t xml:space="preserve">Wiltz, </w:t>
      </w:r>
      <w:r w:rsidR="0091480A">
        <w:rPr>
          <w:rFonts w:cstheme="minorHAnsi"/>
          <w:b/>
          <w:bCs/>
          <w:sz w:val="24"/>
          <w:szCs w:val="24"/>
          <w:lang w:val="fr-FR"/>
        </w:rPr>
        <w:t>juillet</w:t>
      </w:r>
      <w:r w:rsidRPr="000C798E">
        <w:rPr>
          <w:rFonts w:cstheme="minorHAnsi"/>
          <w:b/>
          <w:bCs/>
          <w:sz w:val="24"/>
          <w:szCs w:val="24"/>
          <w:lang w:val="fr-FR"/>
        </w:rPr>
        <w:t xml:space="preserve"> 2014 – </w:t>
      </w:r>
      <w:r w:rsidR="000C798E" w:rsidRPr="000C798E">
        <w:rPr>
          <w:rFonts w:cstheme="minorHAnsi"/>
          <w:b/>
          <w:bCs/>
          <w:sz w:val="24"/>
          <w:szCs w:val="24"/>
          <w:lang w:val="fr-FR"/>
        </w:rPr>
        <w:t>PROCAP, acteur européen majeur de l’industrie des bouchons et capsules en plastique, lance le 63 PROSLIT, un bouchon standard étanche avec témoin d’effraction, destiné à l’ensemble des récipients PEHD, PET et coextrudés avec un col de 63 mm. Ce bouchon innovant a été spécifiquement conçu pour le bouchage de récipients de produits agrochimiques de plus grande capacité et entend améliorer la sécurité globale du produit pour l'utilisateur final. Il a été présenté pour la première fois lors du salon Interpack 2014, le salon commercial de référence dédié aux procédés industriels et au conditionnement, qui s'est tenu en mai à Düsseldorf.</w:t>
      </w:r>
    </w:p>
    <w:p w14:paraId="72FBF645" w14:textId="77777777" w:rsidR="000C798E" w:rsidRPr="000C798E" w:rsidRDefault="000C798E" w:rsidP="000C798E">
      <w:pPr>
        <w:spacing w:after="0" w:line="240" w:lineRule="auto"/>
        <w:rPr>
          <w:lang w:val="fr-BE"/>
        </w:rPr>
      </w:pPr>
    </w:p>
    <w:p w14:paraId="4723A0D0" w14:textId="77777777" w:rsidR="000C798E" w:rsidRPr="000C798E" w:rsidRDefault="000C798E" w:rsidP="000C798E">
      <w:pPr>
        <w:spacing w:after="0" w:line="240" w:lineRule="auto"/>
        <w:rPr>
          <w:lang w:val="fr-BE"/>
        </w:rPr>
      </w:pPr>
      <w:r w:rsidRPr="000C798E">
        <w:rPr>
          <w:lang w:val="fr-BE"/>
        </w:rPr>
        <w:t>63 PROSLIT consolide la position de PROCAP en tant que leader de son secteur, non seulement pour la production de solutions de bouchage pour le marché des produits agrochimiques mais aussi pour la conception de solutions innovantes répondant aux besoins des embouteilleurs et des utilisateurs finaux.</w:t>
      </w:r>
    </w:p>
    <w:p w14:paraId="3CDD2D32" w14:textId="77777777" w:rsidR="000C798E" w:rsidRPr="000C798E" w:rsidRDefault="000C798E" w:rsidP="000C798E">
      <w:pPr>
        <w:spacing w:after="0" w:line="240" w:lineRule="auto"/>
        <w:rPr>
          <w:lang w:val="fr-BE"/>
        </w:rPr>
      </w:pPr>
    </w:p>
    <w:p w14:paraId="0C1BA4A5" w14:textId="77777777" w:rsidR="000C798E" w:rsidRPr="000C798E" w:rsidRDefault="000C798E" w:rsidP="000C798E">
      <w:pPr>
        <w:spacing w:after="0" w:line="240" w:lineRule="auto"/>
        <w:rPr>
          <w:lang w:val="fr-BE"/>
        </w:rPr>
      </w:pPr>
      <w:r w:rsidRPr="000C798E">
        <w:rPr>
          <w:lang w:val="fr-BE"/>
        </w:rPr>
        <w:t>Doté d'un nouveau type de bande d'inviolabilité retournée et slittée, le 63 PROSLIT aide à empêcher la contrefaçon tout en protégeant la marque du produit. Il s'adapte par ailleurs parfaitement aux différents cols des récipients. Grâce à des ponts qui se cassent à la première ouverture, la bande retombe, prouvant toute tentative d'ouverture. Les utilisateurs finaux ont ainsi la garantie de l'inaltération du contenu.</w:t>
      </w:r>
    </w:p>
    <w:p w14:paraId="1B87FA60" w14:textId="77777777" w:rsidR="000C798E" w:rsidRPr="000C798E" w:rsidRDefault="000C798E" w:rsidP="000C798E">
      <w:pPr>
        <w:spacing w:after="0" w:line="240" w:lineRule="auto"/>
        <w:rPr>
          <w:lang w:val="fr-BE"/>
        </w:rPr>
      </w:pPr>
    </w:p>
    <w:p w14:paraId="4A9D03B3" w14:textId="77777777" w:rsidR="000C798E" w:rsidRPr="000C798E" w:rsidRDefault="000C798E" w:rsidP="000C798E">
      <w:pPr>
        <w:spacing w:after="0" w:line="240" w:lineRule="auto"/>
        <w:rPr>
          <w:lang w:val="fr-BE"/>
        </w:rPr>
      </w:pPr>
      <w:r w:rsidRPr="000C798E">
        <w:rPr>
          <w:lang w:val="fr-BE"/>
        </w:rPr>
        <w:t xml:space="preserve">Le 63 PROSLIT est entièrement conforme à l'homologation UN. Son joint standard mousse multicouche offre une excellente étanchéité et une protection chimique totale pour les produits à base d'eau ou de solvants, les produits liquides et les poudres. Même lors de la fermeture du récipient, l'étanchéité reste totale grâce au 63 PROSLIT, ce qui rend le récipient plus sûr pour les utilisateurs finaux. Le 63 PROSLIT est conforme aux exigences de l'homologation UN relative aux solutions de bouchage, même sans joint thermo-scellable traditionnel. Il est toutefois disponible avec ce type de joint. En effet, le nouveau bouchon est compatible avec de nombreux joints mousse PE et thermo-scellables. Le 63 PROSLIT passe avec succès les essais mécaniques et de résistance chimique. Il est donc parfaitement conforme aux recommandations de l'homologation UN en matière de transport de produits dangereux. </w:t>
      </w:r>
    </w:p>
    <w:p w14:paraId="04A3C72B" w14:textId="77777777" w:rsidR="000C798E" w:rsidRPr="000C798E" w:rsidRDefault="000C798E" w:rsidP="000C798E">
      <w:pPr>
        <w:spacing w:after="0" w:line="240" w:lineRule="auto"/>
        <w:rPr>
          <w:lang w:val="fr-BE"/>
        </w:rPr>
      </w:pPr>
    </w:p>
    <w:p w14:paraId="1A1C67A2" w14:textId="77777777" w:rsidR="000C798E" w:rsidRPr="000C798E" w:rsidRDefault="000C798E" w:rsidP="000C798E">
      <w:pPr>
        <w:spacing w:after="0" w:line="240" w:lineRule="auto"/>
        <w:rPr>
          <w:lang w:val="fr-BE"/>
        </w:rPr>
      </w:pPr>
      <w:r w:rsidRPr="000C798E">
        <w:rPr>
          <w:lang w:val="fr-BE"/>
        </w:rPr>
        <w:t xml:space="preserve">Le 63 PROSLIT a été spécifiquement conçu pour intégrer un cutter pratique qui facilite la découpe des opercules aluminium. Même si sa conception intérieure est standardisée, l'apparence extérieure du bouchon peut être modifiée à souhait pour renforcer l'identité de la marque et faciliter le </w:t>
      </w:r>
      <w:r w:rsidRPr="000C798E">
        <w:rPr>
          <w:lang w:val="fr-BE"/>
        </w:rPr>
        <w:lastRenderedPageBreak/>
        <w:t xml:space="preserve">repérage du produit dans le rayon. Le 63 PROSLIT est par ailleurs disponible en plusieurs couleurs et la tampographie est possible sur la partie supérieure. Du fait des dimensions standards du bouchon, aucune modification des lignes de remplissage ou de bouchage n’est requise. Le nouveau bouchon étanche s'intègre rapidement et facilement dans les installations existantes. </w:t>
      </w:r>
    </w:p>
    <w:p w14:paraId="4EC06F5E" w14:textId="77777777" w:rsidR="000C798E" w:rsidRPr="000C798E" w:rsidRDefault="000C798E" w:rsidP="000C798E">
      <w:pPr>
        <w:spacing w:after="0" w:line="240" w:lineRule="auto"/>
        <w:rPr>
          <w:lang w:val="fr-BE"/>
        </w:rPr>
      </w:pPr>
    </w:p>
    <w:p w14:paraId="477D47DC" w14:textId="77777777" w:rsidR="000C798E" w:rsidRPr="000C798E" w:rsidRDefault="000C798E" w:rsidP="000C798E">
      <w:pPr>
        <w:spacing w:after="0" w:line="240" w:lineRule="auto"/>
        <w:rPr>
          <w:lang w:val="fr-BE"/>
        </w:rPr>
      </w:pPr>
      <w:r w:rsidRPr="000C798E">
        <w:rPr>
          <w:lang w:val="fr-BE"/>
        </w:rPr>
        <w:t>Étant produit en très grande série grâce à la ligne de production entièrement intégrée de PROCAP, les délais de livraison du 63 PROSLIT peuvent être remarquablement courts, le tout à un prix compétitif. La ligne comprend une grande machine d'injection avec 16 empreintes, la pose de joints et l'impression.</w:t>
      </w:r>
    </w:p>
    <w:p w14:paraId="2C3A8D2D" w14:textId="77777777" w:rsidR="000C798E" w:rsidRPr="000C798E" w:rsidRDefault="000C798E" w:rsidP="000C798E">
      <w:pPr>
        <w:spacing w:after="0" w:line="240" w:lineRule="auto"/>
        <w:rPr>
          <w:lang w:val="fr-BE"/>
        </w:rPr>
      </w:pPr>
    </w:p>
    <w:p w14:paraId="5D46D169" w14:textId="77777777" w:rsidR="000C798E" w:rsidRPr="000C798E" w:rsidRDefault="000C798E" w:rsidP="000C798E">
      <w:pPr>
        <w:spacing w:after="0" w:line="240" w:lineRule="auto"/>
        <w:rPr>
          <w:lang w:val="fr-BE"/>
        </w:rPr>
      </w:pPr>
      <w:r w:rsidRPr="000C798E">
        <w:rPr>
          <w:lang w:val="fr-BE"/>
        </w:rPr>
        <w:t>PROCAP se targue de ne sélectionner que des matières premières de la plus haute qualité afin de garantir des produits de qualité supérieure. Le 63 PROSLIT en est la preuve. Le bouchon est très résistant mécaniquement à la fissuration sous contrainte, même avec un couple de vissage initial important après remplissage (&gt;10,0 Nm). Le 63 PROSLIT s’inscrit dans la politique de PROCAP en matière de protection de l’environnement puisqu'il est facile à recycler. Cette approche améliore le recyclage complet du packaging.</w:t>
      </w:r>
    </w:p>
    <w:p w14:paraId="46B6EF43" w14:textId="5D43A4B6" w:rsidR="0034380A" w:rsidRPr="000C798E" w:rsidRDefault="0034380A" w:rsidP="000C798E">
      <w:pPr>
        <w:spacing w:after="0" w:line="240" w:lineRule="auto"/>
        <w:rPr>
          <w:rFonts w:cs="Tahoma"/>
          <w:shd w:val="clear" w:color="000000" w:fill="auto"/>
          <w:lang w:val="fr-BE"/>
        </w:rPr>
      </w:pPr>
    </w:p>
    <w:p w14:paraId="7AAA7113" w14:textId="6A06672E" w:rsidR="00D010A2" w:rsidRPr="000C798E" w:rsidRDefault="000611D2" w:rsidP="00D010A2">
      <w:pPr>
        <w:pStyle w:val="NormalWeb"/>
        <w:widowControl/>
        <w:rPr>
          <w:rFonts w:asciiTheme="minorHAnsi" w:hAnsiTheme="minorHAnsi" w:cstheme="minorHAnsi"/>
          <w:b/>
          <w:sz w:val="22"/>
          <w:szCs w:val="22"/>
          <w:lang w:val="fr-FR"/>
        </w:rPr>
      </w:pPr>
      <w:r w:rsidRPr="000C798E">
        <w:rPr>
          <w:rFonts w:asciiTheme="minorHAnsi" w:hAnsiTheme="minorHAnsi" w:cstheme="minorHAnsi"/>
          <w:b/>
          <w:sz w:val="22"/>
          <w:szCs w:val="22"/>
          <w:lang w:val="fr-FR"/>
        </w:rPr>
        <w:t>À</w:t>
      </w:r>
      <w:r w:rsidR="00D010A2" w:rsidRPr="000C798E">
        <w:rPr>
          <w:rFonts w:asciiTheme="minorHAnsi" w:hAnsiTheme="minorHAnsi" w:cstheme="minorHAnsi"/>
          <w:b/>
          <w:sz w:val="22"/>
          <w:szCs w:val="22"/>
          <w:lang w:val="fr-FR"/>
        </w:rPr>
        <w:t xml:space="preserve"> propos de </w:t>
      </w:r>
      <w:r w:rsidR="006136C6" w:rsidRPr="000C798E">
        <w:rPr>
          <w:rFonts w:asciiTheme="minorHAnsi" w:hAnsiTheme="minorHAnsi" w:cstheme="minorHAnsi"/>
          <w:b/>
          <w:sz w:val="22"/>
          <w:szCs w:val="22"/>
          <w:lang w:val="fr-FR"/>
        </w:rPr>
        <w:t>PROCAP</w:t>
      </w:r>
      <w:r w:rsidRPr="000C798E">
        <w:rPr>
          <w:rFonts w:asciiTheme="minorHAnsi" w:hAnsiTheme="minorHAnsi" w:cstheme="minorHAnsi"/>
          <w:b/>
          <w:sz w:val="22"/>
          <w:szCs w:val="22"/>
          <w:lang w:val="fr-FR"/>
        </w:rPr>
        <w:t xml:space="preserve"> </w:t>
      </w:r>
    </w:p>
    <w:p w14:paraId="612307C5" w14:textId="77777777" w:rsidR="00506B9F" w:rsidRPr="000C798E" w:rsidRDefault="00506B9F" w:rsidP="00506B9F">
      <w:pPr>
        <w:widowControl w:val="0"/>
        <w:autoSpaceDE w:val="0"/>
        <w:autoSpaceDN w:val="0"/>
        <w:adjustRightInd w:val="0"/>
        <w:spacing w:after="0" w:line="240" w:lineRule="auto"/>
        <w:rPr>
          <w:rFonts w:ascii="Times" w:hAnsi="Times" w:cs="Times"/>
          <w:lang w:val="fr-FR"/>
        </w:rPr>
      </w:pPr>
    </w:p>
    <w:p w14:paraId="17EE072E" w14:textId="77777777" w:rsidR="00506B9F" w:rsidRPr="000C798E" w:rsidRDefault="00506B9F" w:rsidP="00506B9F">
      <w:pPr>
        <w:spacing w:after="0" w:line="240" w:lineRule="auto"/>
        <w:rPr>
          <w:lang w:val="fr-FR"/>
        </w:rPr>
      </w:pPr>
      <w:r w:rsidRPr="000C798E">
        <w:rPr>
          <w:lang w:val="fr-FR"/>
        </w:rPr>
        <w:t>Le groupe PROCAP est un leader européen du développement, de la production et de la commercialisation de bouchons et capsules plastiques. Il fabrique des solutions de pointe pour les industries alimentaires, chimiques, pharmaceutiques, cosmétiques et du bricolage (DIY). Groupe familial dynamique et flexible, PROCAP dans sa démarche de citoyenneté, est focalisé sur l’offre d’un service professionnel et la satisfaction des clients.</w:t>
      </w:r>
    </w:p>
    <w:p w14:paraId="219637CB" w14:textId="77777777" w:rsidR="00506B9F" w:rsidRPr="000C798E" w:rsidRDefault="00506B9F" w:rsidP="00506B9F">
      <w:pPr>
        <w:spacing w:after="0" w:line="240" w:lineRule="auto"/>
        <w:rPr>
          <w:lang w:val="fr-FR"/>
        </w:rPr>
      </w:pPr>
    </w:p>
    <w:p w14:paraId="5D91E729" w14:textId="1AE7368C" w:rsidR="00E86698" w:rsidRPr="000C798E" w:rsidRDefault="00506B9F" w:rsidP="00506B9F">
      <w:pPr>
        <w:spacing w:after="0" w:line="240" w:lineRule="auto"/>
        <w:rPr>
          <w:lang w:val="fr-FR"/>
        </w:rPr>
      </w:pPr>
      <w:r w:rsidRPr="000C798E">
        <w:rPr>
          <w:lang w:val="fr-FR"/>
        </w:rPr>
        <w:t>L'entreprise possède son siège social au Luxembourg et a des unités de production en Allemagne, en Belgique, en Espagne, en France, en Hongrie, en Irlande et au Luxembourg. PROCAP réalise un chiffre d'affaires de 118 millions d'euros et emploie 450 personnes.</w:t>
      </w:r>
    </w:p>
    <w:p w14:paraId="415DF62C" w14:textId="77777777" w:rsidR="00E86698" w:rsidRPr="000C798E" w:rsidRDefault="00E86698" w:rsidP="00E86698">
      <w:pPr>
        <w:pStyle w:val="NormalWeb"/>
        <w:widowControl/>
        <w:rPr>
          <w:rFonts w:asciiTheme="minorHAnsi" w:hAnsiTheme="minorHAnsi" w:cstheme="minorHAnsi"/>
          <w:b/>
          <w:sz w:val="22"/>
          <w:szCs w:val="22"/>
          <w:lang w:val="fr-FR"/>
        </w:rPr>
      </w:pPr>
    </w:p>
    <w:p w14:paraId="434F0467" w14:textId="77777777" w:rsidR="00AE5C66" w:rsidRPr="000C798E" w:rsidRDefault="00AE5C66" w:rsidP="00AE5C66">
      <w:pPr>
        <w:pStyle w:val="NormalWeb"/>
        <w:widowControl/>
        <w:rPr>
          <w:rFonts w:asciiTheme="minorHAnsi" w:hAnsiTheme="minorHAnsi" w:cstheme="minorHAnsi"/>
          <w:sz w:val="22"/>
          <w:szCs w:val="22"/>
          <w:lang w:val="fr-FR"/>
        </w:rPr>
      </w:pPr>
    </w:p>
    <w:p w14:paraId="3FC37F79" w14:textId="77777777" w:rsidR="00086DA1" w:rsidRPr="000C798E" w:rsidRDefault="00693759" w:rsidP="00E23EB7">
      <w:pPr>
        <w:suppressAutoHyphens/>
        <w:ind w:left="3540" w:firstLine="708"/>
        <w:rPr>
          <w:rFonts w:eastAsia="Times New Roman" w:cstheme="minorHAnsi"/>
          <w:lang w:val="fr-FR"/>
        </w:rPr>
      </w:pPr>
      <w:r w:rsidRPr="000C798E">
        <w:rPr>
          <w:rFonts w:cstheme="minorHAnsi"/>
          <w:lang w:val="fr-FR" w:eastAsia="en-GB"/>
        </w:rPr>
        <w:t>#</w:t>
      </w:r>
      <w:r w:rsidR="007714FF" w:rsidRPr="000C798E">
        <w:rPr>
          <w:rFonts w:cstheme="minorHAnsi"/>
          <w:lang w:val="fr-FR" w:eastAsia="en-GB"/>
        </w:rPr>
        <w:t xml:space="preserve"> </w:t>
      </w:r>
      <w:r w:rsidRPr="000C798E">
        <w:rPr>
          <w:rFonts w:cstheme="minorHAnsi"/>
          <w:lang w:val="fr-FR" w:eastAsia="en-GB"/>
        </w:rPr>
        <w:t xml:space="preserve"> #</w:t>
      </w:r>
      <w:r w:rsidR="007714FF" w:rsidRPr="000C798E">
        <w:rPr>
          <w:rFonts w:cstheme="minorHAnsi"/>
          <w:lang w:val="fr-FR" w:eastAsia="en-GB"/>
        </w:rPr>
        <w:t xml:space="preserve"> </w:t>
      </w:r>
      <w:r w:rsidR="00E23EB7" w:rsidRPr="000C798E">
        <w:rPr>
          <w:rFonts w:cstheme="minorHAnsi"/>
          <w:lang w:val="fr-FR" w:eastAsia="en-GB"/>
        </w:rPr>
        <w:t xml:space="preserve"> #</w:t>
      </w:r>
    </w:p>
    <w:p w14:paraId="49FE2E3B" w14:textId="1E7D428B" w:rsidR="00693759" w:rsidRPr="000C798E" w:rsidRDefault="00E86698" w:rsidP="008429D8">
      <w:pPr>
        <w:rPr>
          <w:rFonts w:cstheme="minorHAnsi"/>
          <w:noProof/>
          <w:snapToGrid w:val="0"/>
          <w:u w:val="single"/>
          <w:lang w:val="fr-FR"/>
        </w:rPr>
      </w:pPr>
      <w:r w:rsidRPr="000C798E">
        <w:rPr>
          <w:rFonts w:cstheme="minorHAnsi"/>
          <w:b/>
          <w:bCs/>
          <w:lang w:val="fr-FR"/>
        </w:rPr>
        <w:t>Contact</w:t>
      </w:r>
      <w:r w:rsidR="0082619E" w:rsidRPr="000C798E">
        <w:rPr>
          <w:rFonts w:cstheme="minorHAnsi"/>
          <w:b/>
          <w:bCs/>
          <w:lang w:val="fr-FR"/>
        </w:rPr>
        <w:t xml:space="preserve"> </w:t>
      </w:r>
      <w:r w:rsidR="00693759" w:rsidRPr="000C798E">
        <w:rPr>
          <w:rFonts w:cstheme="minorHAnsi"/>
          <w:b/>
          <w:bCs/>
          <w:lang w:val="fr-FR"/>
        </w:rPr>
        <w:t>:</w:t>
      </w:r>
    </w:p>
    <w:p w14:paraId="37406F24" w14:textId="4E687AE9" w:rsidR="00152C9A" w:rsidRPr="000C798E" w:rsidRDefault="004516FD" w:rsidP="008429D8">
      <w:pPr>
        <w:pStyle w:val="NormalWeb"/>
        <w:widowControl/>
        <w:rPr>
          <w:rFonts w:asciiTheme="minorHAnsi" w:hAnsiTheme="minorHAnsi" w:cstheme="minorHAnsi"/>
          <w:b/>
          <w:sz w:val="22"/>
          <w:szCs w:val="22"/>
          <w:lang w:val="fr-FR"/>
        </w:rPr>
      </w:pPr>
      <w:r w:rsidRPr="000C798E">
        <w:rPr>
          <w:rFonts w:asciiTheme="minorHAnsi" w:hAnsiTheme="minorHAnsi" w:cstheme="minorHAnsi"/>
          <w:b/>
          <w:sz w:val="22"/>
          <w:szCs w:val="22"/>
          <w:lang w:val="fr-FR"/>
        </w:rPr>
        <w:t>A</w:t>
      </w:r>
      <w:r w:rsidR="000611D2" w:rsidRPr="000C798E">
        <w:rPr>
          <w:rFonts w:asciiTheme="minorHAnsi" w:hAnsiTheme="minorHAnsi" w:cstheme="minorHAnsi"/>
          <w:b/>
          <w:sz w:val="22"/>
          <w:szCs w:val="22"/>
          <w:lang w:val="fr-FR"/>
        </w:rPr>
        <w:t>RK</w:t>
      </w:r>
      <w:r w:rsidRPr="000C798E">
        <w:rPr>
          <w:rFonts w:asciiTheme="minorHAnsi" w:hAnsiTheme="minorHAnsi" w:cstheme="minorHAnsi"/>
          <w:b/>
          <w:sz w:val="22"/>
          <w:szCs w:val="22"/>
          <w:lang w:val="fr-FR"/>
        </w:rPr>
        <w:t xml:space="preserve"> Communication</w:t>
      </w:r>
    </w:p>
    <w:p w14:paraId="3DF48C86" w14:textId="77777777" w:rsidR="00152C9A" w:rsidRPr="000C798E" w:rsidRDefault="00A87168" w:rsidP="008429D8">
      <w:pPr>
        <w:pStyle w:val="NormalWeb"/>
        <w:widowControl/>
        <w:rPr>
          <w:rFonts w:asciiTheme="minorHAnsi" w:hAnsiTheme="minorHAnsi" w:cstheme="minorHAnsi"/>
          <w:sz w:val="22"/>
          <w:szCs w:val="22"/>
          <w:lang w:val="fr-FR"/>
        </w:rPr>
      </w:pPr>
      <w:r w:rsidRPr="000C798E">
        <w:rPr>
          <w:rFonts w:asciiTheme="minorHAnsi" w:hAnsiTheme="minorHAnsi" w:cstheme="minorHAnsi"/>
          <w:sz w:val="22"/>
          <w:szCs w:val="22"/>
          <w:lang w:val="fr-FR"/>
        </w:rPr>
        <w:t>Martine Baetslé &amp; Tabitha Van den Bergh</w:t>
      </w:r>
    </w:p>
    <w:p w14:paraId="1E351D8E" w14:textId="77777777" w:rsidR="00B0045E" w:rsidRPr="000C798E" w:rsidRDefault="0091480A" w:rsidP="008429D8">
      <w:pPr>
        <w:pStyle w:val="NormalWeb"/>
        <w:widowControl/>
        <w:rPr>
          <w:rFonts w:asciiTheme="minorHAnsi" w:hAnsiTheme="minorHAnsi" w:cstheme="minorHAnsi"/>
          <w:sz w:val="22"/>
          <w:szCs w:val="22"/>
          <w:lang w:val="fr-FR"/>
        </w:rPr>
      </w:pPr>
      <w:hyperlink r:id="rId9" w:history="1">
        <w:r w:rsidR="00B0045E" w:rsidRPr="000C798E">
          <w:rPr>
            <w:rFonts w:asciiTheme="minorHAnsi" w:hAnsiTheme="minorHAnsi" w:cstheme="minorHAnsi"/>
            <w:sz w:val="22"/>
            <w:szCs w:val="22"/>
            <w:lang w:val="fr-FR"/>
          </w:rPr>
          <w:t>martine@ark.be – tabitha@ark.be</w:t>
        </w:r>
      </w:hyperlink>
    </w:p>
    <w:p w14:paraId="7C1CD541" w14:textId="76BBA4BA" w:rsidR="00152C9A" w:rsidRPr="000C798E" w:rsidRDefault="00152C9A" w:rsidP="008429D8">
      <w:pPr>
        <w:pStyle w:val="NormalWeb"/>
        <w:widowControl/>
        <w:rPr>
          <w:rFonts w:asciiTheme="minorHAnsi" w:hAnsiTheme="minorHAnsi" w:cstheme="minorHAnsi"/>
          <w:sz w:val="22"/>
          <w:szCs w:val="22"/>
          <w:lang w:val="fr-FR"/>
        </w:rPr>
      </w:pPr>
      <w:r w:rsidRPr="000C798E">
        <w:rPr>
          <w:rFonts w:asciiTheme="minorHAnsi" w:hAnsiTheme="minorHAnsi" w:cstheme="minorHAnsi"/>
          <w:sz w:val="22"/>
          <w:szCs w:val="22"/>
          <w:lang w:val="fr-FR"/>
        </w:rPr>
        <w:t xml:space="preserve">T +32 </w:t>
      </w:r>
      <w:r w:rsidR="00A87168" w:rsidRPr="000C798E">
        <w:rPr>
          <w:rFonts w:asciiTheme="minorHAnsi" w:hAnsiTheme="minorHAnsi" w:cstheme="minorHAnsi"/>
          <w:sz w:val="22"/>
          <w:szCs w:val="22"/>
          <w:lang w:val="fr-FR"/>
        </w:rPr>
        <w:t>3 780 96 96</w:t>
      </w:r>
    </w:p>
    <w:p w14:paraId="792E1E96" w14:textId="77777777" w:rsidR="00152C9A" w:rsidRPr="000C798E" w:rsidRDefault="00152C9A" w:rsidP="008429D8">
      <w:pPr>
        <w:pStyle w:val="NormalWeb"/>
        <w:widowControl/>
        <w:rPr>
          <w:rFonts w:asciiTheme="minorHAnsi" w:hAnsiTheme="minorHAnsi" w:cstheme="minorHAnsi"/>
          <w:b/>
          <w:sz w:val="22"/>
          <w:szCs w:val="22"/>
          <w:lang w:val="fr-FR"/>
        </w:rPr>
      </w:pPr>
    </w:p>
    <w:p w14:paraId="795869FC" w14:textId="0F481056" w:rsidR="00152C9A" w:rsidRPr="000C798E" w:rsidRDefault="006136C6" w:rsidP="008429D8">
      <w:pPr>
        <w:pStyle w:val="NormalWeb"/>
        <w:widowControl/>
        <w:rPr>
          <w:rFonts w:asciiTheme="minorHAnsi" w:hAnsiTheme="minorHAnsi" w:cstheme="minorHAnsi"/>
          <w:b/>
          <w:sz w:val="22"/>
          <w:szCs w:val="22"/>
          <w:lang w:val="fr-FR"/>
        </w:rPr>
      </w:pPr>
      <w:r w:rsidRPr="000C798E">
        <w:rPr>
          <w:rFonts w:asciiTheme="minorHAnsi" w:hAnsiTheme="minorHAnsi" w:cstheme="minorHAnsi"/>
          <w:b/>
          <w:sz w:val="22"/>
          <w:szCs w:val="22"/>
          <w:lang w:val="fr-FR"/>
        </w:rPr>
        <w:t>PROCAP</w:t>
      </w:r>
      <w:r w:rsidR="00BD6CC8" w:rsidRPr="000C798E">
        <w:rPr>
          <w:rFonts w:asciiTheme="minorHAnsi" w:hAnsiTheme="minorHAnsi" w:cstheme="minorHAnsi"/>
          <w:b/>
          <w:sz w:val="22"/>
          <w:szCs w:val="22"/>
          <w:lang w:val="fr-FR"/>
        </w:rPr>
        <w:t xml:space="preserve"> GROUP</w:t>
      </w:r>
    </w:p>
    <w:p w14:paraId="194515E0" w14:textId="77777777" w:rsidR="0034380A" w:rsidRPr="000C798E" w:rsidRDefault="0034380A" w:rsidP="0034380A">
      <w:pPr>
        <w:pStyle w:val="NormalWeb"/>
        <w:widowControl/>
        <w:rPr>
          <w:rFonts w:asciiTheme="minorHAnsi" w:hAnsiTheme="minorHAnsi" w:cstheme="minorHAnsi"/>
          <w:sz w:val="22"/>
          <w:szCs w:val="22"/>
          <w:lang w:val="en-GB"/>
        </w:rPr>
      </w:pPr>
      <w:proofErr w:type="spellStart"/>
      <w:r w:rsidRPr="000C798E">
        <w:rPr>
          <w:rFonts w:asciiTheme="minorHAnsi" w:hAnsiTheme="minorHAnsi" w:cstheme="minorHAnsi"/>
          <w:sz w:val="22"/>
          <w:szCs w:val="22"/>
          <w:lang w:val="en-GB"/>
        </w:rPr>
        <w:t>Raf</w:t>
      </w:r>
      <w:proofErr w:type="spellEnd"/>
      <w:r w:rsidRPr="000C798E">
        <w:rPr>
          <w:rFonts w:asciiTheme="minorHAnsi" w:hAnsiTheme="minorHAnsi" w:cstheme="minorHAnsi"/>
          <w:sz w:val="22"/>
          <w:szCs w:val="22"/>
          <w:lang w:val="en-GB"/>
        </w:rPr>
        <w:t xml:space="preserve"> Van </w:t>
      </w:r>
      <w:proofErr w:type="spellStart"/>
      <w:r w:rsidRPr="000C798E">
        <w:rPr>
          <w:rFonts w:asciiTheme="minorHAnsi" w:hAnsiTheme="minorHAnsi" w:cstheme="minorHAnsi"/>
          <w:sz w:val="22"/>
          <w:szCs w:val="22"/>
          <w:lang w:val="en-GB"/>
        </w:rPr>
        <w:t>Grieken</w:t>
      </w:r>
      <w:proofErr w:type="spellEnd"/>
    </w:p>
    <w:p w14:paraId="0A64F836" w14:textId="77777777" w:rsidR="0034380A" w:rsidRPr="000C798E" w:rsidRDefault="0034380A" w:rsidP="0034380A">
      <w:pPr>
        <w:pStyle w:val="NormalWeb"/>
        <w:widowControl/>
        <w:rPr>
          <w:rFonts w:asciiTheme="minorHAnsi" w:hAnsiTheme="minorHAnsi" w:cstheme="minorHAnsi"/>
          <w:sz w:val="22"/>
          <w:szCs w:val="22"/>
          <w:lang w:val="en-GB"/>
        </w:rPr>
      </w:pPr>
      <w:r w:rsidRPr="000C798E">
        <w:rPr>
          <w:rFonts w:asciiTheme="minorHAnsi" w:hAnsiTheme="minorHAnsi" w:cstheme="minorHAnsi"/>
          <w:sz w:val="22"/>
          <w:szCs w:val="22"/>
          <w:lang w:val="en-GB"/>
        </w:rPr>
        <w:t>Product Marketing Manager</w:t>
      </w:r>
    </w:p>
    <w:p w14:paraId="5E92EE2E" w14:textId="77777777" w:rsidR="0034380A" w:rsidRPr="000C798E" w:rsidRDefault="0091480A" w:rsidP="0034380A">
      <w:pPr>
        <w:pStyle w:val="NormalWeb"/>
        <w:widowControl/>
        <w:rPr>
          <w:rFonts w:asciiTheme="minorHAnsi" w:hAnsiTheme="minorHAnsi" w:cstheme="minorHAnsi"/>
          <w:sz w:val="22"/>
          <w:szCs w:val="22"/>
          <w:lang w:val="en-GB"/>
        </w:rPr>
      </w:pPr>
      <w:hyperlink r:id="rId10" w:history="1">
        <w:r w:rsidR="0034380A" w:rsidRPr="000C798E">
          <w:rPr>
            <w:rFonts w:asciiTheme="minorHAnsi" w:hAnsiTheme="minorHAnsi" w:cstheme="minorHAnsi"/>
            <w:sz w:val="22"/>
            <w:szCs w:val="22"/>
            <w:lang w:val="en-GB"/>
          </w:rPr>
          <w:t>raf.vangrieken@procap.com</w:t>
        </w:r>
      </w:hyperlink>
    </w:p>
    <w:p w14:paraId="45C84E40" w14:textId="77777777" w:rsidR="0034380A" w:rsidRPr="000C798E" w:rsidRDefault="0034380A" w:rsidP="0034380A">
      <w:pPr>
        <w:pStyle w:val="NormalWeb"/>
        <w:widowControl/>
        <w:rPr>
          <w:rFonts w:asciiTheme="minorHAnsi" w:hAnsiTheme="minorHAnsi" w:cstheme="minorHAnsi"/>
          <w:sz w:val="22"/>
          <w:szCs w:val="22"/>
          <w:lang w:val="en-GB"/>
        </w:rPr>
      </w:pPr>
      <w:r w:rsidRPr="000C798E">
        <w:rPr>
          <w:rFonts w:asciiTheme="minorHAnsi" w:hAnsiTheme="minorHAnsi" w:cstheme="minorHAnsi"/>
          <w:sz w:val="22"/>
          <w:szCs w:val="22"/>
          <w:lang w:val="en-GB"/>
        </w:rPr>
        <w:t>T +32 3 821 16 59</w:t>
      </w:r>
    </w:p>
    <w:p w14:paraId="306ECA89" w14:textId="77777777" w:rsidR="0034380A" w:rsidRPr="000C798E" w:rsidRDefault="0034380A" w:rsidP="0034380A">
      <w:pPr>
        <w:pStyle w:val="NormalWeb"/>
        <w:widowControl/>
        <w:rPr>
          <w:rFonts w:asciiTheme="minorHAnsi" w:hAnsiTheme="minorHAnsi" w:cstheme="minorHAnsi"/>
          <w:sz w:val="22"/>
          <w:szCs w:val="22"/>
          <w:lang w:val="en-GB"/>
        </w:rPr>
      </w:pPr>
    </w:p>
    <w:p w14:paraId="255CC915" w14:textId="77777777" w:rsidR="0034380A" w:rsidRPr="000C798E" w:rsidRDefault="0091480A" w:rsidP="0034380A">
      <w:pPr>
        <w:pStyle w:val="NormalWeb"/>
        <w:widowControl/>
        <w:rPr>
          <w:rFonts w:asciiTheme="minorHAnsi" w:hAnsiTheme="minorHAnsi" w:cstheme="minorHAnsi"/>
          <w:sz w:val="22"/>
          <w:szCs w:val="22"/>
          <w:lang w:val="en-GB"/>
        </w:rPr>
      </w:pPr>
      <w:hyperlink r:id="rId11" w:history="1">
        <w:r w:rsidR="0034380A" w:rsidRPr="000C798E">
          <w:rPr>
            <w:rFonts w:asciiTheme="minorHAnsi" w:hAnsiTheme="minorHAnsi" w:cstheme="minorHAnsi"/>
            <w:sz w:val="22"/>
            <w:szCs w:val="22"/>
            <w:lang w:val="en-GB"/>
          </w:rPr>
          <w:t>www.procap.com</w:t>
        </w:r>
      </w:hyperlink>
    </w:p>
    <w:p w14:paraId="041D180B" w14:textId="77777777" w:rsidR="005003A3" w:rsidRPr="000C798E" w:rsidRDefault="005003A3" w:rsidP="00BD6CC8">
      <w:pPr>
        <w:pStyle w:val="NormalWeb"/>
        <w:widowControl/>
        <w:rPr>
          <w:rFonts w:asciiTheme="minorHAnsi" w:hAnsiTheme="minorHAnsi" w:cstheme="minorHAnsi"/>
          <w:sz w:val="22"/>
          <w:szCs w:val="22"/>
          <w:lang w:val="de-DE"/>
        </w:rPr>
      </w:pPr>
    </w:p>
    <w:p w14:paraId="071DE9DF" w14:textId="77777777" w:rsidR="00693759" w:rsidRPr="000C798E" w:rsidRDefault="00693759" w:rsidP="00693759">
      <w:pPr>
        <w:pStyle w:val="NormalWeb"/>
        <w:widowControl/>
        <w:rPr>
          <w:rFonts w:asciiTheme="minorHAnsi" w:hAnsiTheme="minorHAnsi" w:cstheme="minorHAnsi"/>
          <w:sz w:val="22"/>
          <w:szCs w:val="22"/>
          <w:lang w:val="de-DE"/>
        </w:rPr>
      </w:pPr>
      <w:r w:rsidRPr="000C798E">
        <w:rPr>
          <w:rFonts w:asciiTheme="minorHAnsi" w:hAnsiTheme="minorHAnsi" w:cstheme="minorHAnsi"/>
          <w:sz w:val="22"/>
          <w:szCs w:val="22"/>
          <w:lang w:val="de-DE"/>
        </w:rPr>
        <w:tab/>
      </w:r>
      <w:r w:rsidRPr="000C798E">
        <w:rPr>
          <w:rFonts w:asciiTheme="minorHAnsi" w:hAnsiTheme="minorHAnsi" w:cstheme="minorHAnsi"/>
          <w:sz w:val="22"/>
          <w:szCs w:val="22"/>
          <w:lang w:val="de-DE"/>
        </w:rPr>
        <w:tab/>
      </w:r>
      <w:r w:rsidRPr="000C798E">
        <w:rPr>
          <w:rFonts w:asciiTheme="minorHAnsi" w:hAnsiTheme="minorHAnsi" w:cstheme="minorHAnsi"/>
          <w:sz w:val="22"/>
          <w:szCs w:val="22"/>
          <w:lang w:val="de-DE"/>
        </w:rPr>
        <w:tab/>
      </w:r>
      <w:r w:rsidRPr="000C798E">
        <w:rPr>
          <w:rFonts w:asciiTheme="minorHAnsi" w:hAnsiTheme="minorHAnsi" w:cstheme="minorHAnsi"/>
          <w:sz w:val="22"/>
          <w:szCs w:val="22"/>
          <w:lang w:val="de-DE"/>
        </w:rPr>
        <w:tab/>
      </w:r>
    </w:p>
    <w:p w14:paraId="21A1C1C4" w14:textId="77777777" w:rsidR="00693759" w:rsidRPr="000C798E" w:rsidRDefault="00693759" w:rsidP="002826E5">
      <w:pPr>
        <w:suppressAutoHyphens/>
        <w:jc w:val="both"/>
        <w:rPr>
          <w:rFonts w:eastAsia="Times New Roman" w:cstheme="minorHAnsi"/>
          <w:lang w:val="de-DE"/>
        </w:rPr>
      </w:pPr>
    </w:p>
    <w:sectPr w:rsidR="00693759" w:rsidRPr="000C798E" w:rsidSect="00A20268">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6C0B0A" w14:textId="77777777" w:rsidR="00B538CB" w:rsidRDefault="00B538CB" w:rsidP="00A328D7">
      <w:pPr>
        <w:spacing w:after="0" w:line="240" w:lineRule="auto"/>
      </w:pPr>
      <w:r>
        <w:separator/>
      </w:r>
    </w:p>
  </w:endnote>
  <w:endnote w:type="continuationSeparator" w:id="0">
    <w:p w14:paraId="55EBFB34" w14:textId="77777777" w:rsidR="00B538CB" w:rsidRDefault="00B538CB" w:rsidP="00A32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BoldItalic">
    <w:altName w:val="Calibri"/>
    <w:panose1 w:val="00000000000000000000"/>
    <w:charset w:val="00"/>
    <w:family w:val="auto"/>
    <w:notTrueType/>
    <w:pitch w:val="default"/>
    <w:sig w:usb0="00000003" w:usb1="00000000" w:usb2="00000000" w:usb3="00000000" w:csb0="00000001"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BF666C" w14:textId="77777777" w:rsidR="00B538CB" w:rsidRDefault="00B538CB" w:rsidP="00A328D7">
      <w:pPr>
        <w:spacing w:after="0" w:line="240" w:lineRule="auto"/>
      </w:pPr>
      <w:r>
        <w:separator/>
      </w:r>
    </w:p>
  </w:footnote>
  <w:footnote w:type="continuationSeparator" w:id="0">
    <w:p w14:paraId="6D834C3A" w14:textId="77777777" w:rsidR="00B538CB" w:rsidRDefault="00B538CB" w:rsidP="00A328D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C5CE50" w14:textId="77777777" w:rsidR="00A328D7" w:rsidRDefault="00A328D7">
    <w:pPr>
      <w:pStyle w:val="Koptekst"/>
    </w:pPr>
  </w:p>
  <w:p w14:paraId="3E887ED2" w14:textId="77777777" w:rsidR="00A328D7" w:rsidRDefault="00A328D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D57"/>
    <w:rsid w:val="00043F02"/>
    <w:rsid w:val="00056F6F"/>
    <w:rsid w:val="000611D2"/>
    <w:rsid w:val="00062A2E"/>
    <w:rsid w:val="00072D64"/>
    <w:rsid w:val="00086DA1"/>
    <w:rsid w:val="000B2D57"/>
    <w:rsid w:val="000C798E"/>
    <w:rsid w:val="00106DC1"/>
    <w:rsid w:val="00151AFC"/>
    <w:rsid w:val="00152C9A"/>
    <w:rsid w:val="00180B10"/>
    <w:rsid w:val="00191AB9"/>
    <w:rsid w:val="00197D76"/>
    <w:rsid w:val="00232291"/>
    <w:rsid w:val="00243987"/>
    <w:rsid w:val="002826E5"/>
    <w:rsid w:val="002A2285"/>
    <w:rsid w:val="002B3FB0"/>
    <w:rsid w:val="002C0CB7"/>
    <w:rsid w:val="002F4318"/>
    <w:rsid w:val="00316EF1"/>
    <w:rsid w:val="0034380A"/>
    <w:rsid w:val="00344BE6"/>
    <w:rsid w:val="003C44B8"/>
    <w:rsid w:val="003C55AC"/>
    <w:rsid w:val="00433A4B"/>
    <w:rsid w:val="00447FD4"/>
    <w:rsid w:val="004516FD"/>
    <w:rsid w:val="004545B2"/>
    <w:rsid w:val="00460D01"/>
    <w:rsid w:val="00492560"/>
    <w:rsid w:val="00493F2F"/>
    <w:rsid w:val="004A0ED0"/>
    <w:rsid w:val="004A37FC"/>
    <w:rsid w:val="004D0C6F"/>
    <w:rsid w:val="004F363D"/>
    <w:rsid w:val="005003A3"/>
    <w:rsid w:val="00500635"/>
    <w:rsid w:val="0050170F"/>
    <w:rsid w:val="00506B9F"/>
    <w:rsid w:val="00535C4C"/>
    <w:rsid w:val="005856AE"/>
    <w:rsid w:val="005B2A88"/>
    <w:rsid w:val="005C4424"/>
    <w:rsid w:val="005E5145"/>
    <w:rsid w:val="005F014A"/>
    <w:rsid w:val="005F7014"/>
    <w:rsid w:val="006136C6"/>
    <w:rsid w:val="00623C12"/>
    <w:rsid w:val="00656716"/>
    <w:rsid w:val="006679B2"/>
    <w:rsid w:val="00671923"/>
    <w:rsid w:val="006910E8"/>
    <w:rsid w:val="00693759"/>
    <w:rsid w:val="006A015F"/>
    <w:rsid w:val="006C69C7"/>
    <w:rsid w:val="007440E7"/>
    <w:rsid w:val="00747F3F"/>
    <w:rsid w:val="007714FF"/>
    <w:rsid w:val="00791A2B"/>
    <w:rsid w:val="007E2CF6"/>
    <w:rsid w:val="007E2E2B"/>
    <w:rsid w:val="007E7563"/>
    <w:rsid w:val="007F413E"/>
    <w:rsid w:val="007F6C58"/>
    <w:rsid w:val="00802378"/>
    <w:rsid w:val="00821AD1"/>
    <w:rsid w:val="0082619E"/>
    <w:rsid w:val="008429D8"/>
    <w:rsid w:val="0085799C"/>
    <w:rsid w:val="00870EE3"/>
    <w:rsid w:val="00880901"/>
    <w:rsid w:val="00890864"/>
    <w:rsid w:val="008E353E"/>
    <w:rsid w:val="008E5A51"/>
    <w:rsid w:val="008F3A85"/>
    <w:rsid w:val="0091480A"/>
    <w:rsid w:val="00933BBC"/>
    <w:rsid w:val="00935C65"/>
    <w:rsid w:val="009644BB"/>
    <w:rsid w:val="00980899"/>
    <w:rsid w:val="00990111"/>
    <w:rsid w:val="009B4473"/>
    <w:rsid w:val="009C37FC"/>
    <w:rsid w:val="009C76FF"/>
    <w:rsid w:val="009D09BF"/>
    <w:rsid w:val="00A030E5"/>
    <w:rsid w:val="00A06DE3"/>
    <w:rsid w:val="00A20268"/>
    <w:rsid w:val="00A328D7"/>
    <w:rsid w:val="00A42A18"/>
    <w:rsid w:val="00A81F18"/>
    <w:rsid w:val="00A87168"/>
    <w:rsid w:val="00A94469"/>
    <w:rsid w:val="00AA3932"/>
    <w:rsid w:val="00AC50B4"/>
    <w:rsid w:val="00AD5C21"/>
    <w:rsid w:val="00AE55D7"/>
    <w:rsid w:val="00AE5C66"/>
    <w:rsid w:val="00B0045E"/>
    <w:rsid w:val="00B45BD0"/>
    <w:rsid w:val="00B51E62"/>
    <w:rsid w:val="00B538CB"/>
    <w:rsid w:val="00B5519E"/>
    <w:rsid w:val="00BA7365"/>
    <w:rsid w:val="00BD6CC8"/>
    <w:rsid w:val="00C13D3E"/>
    <w:rsid w:val="00C4083E"/>
    <w:rsid w:val="00C424D4"/>
    <w:rsid w:val="00C478CD"/>
    <w:rsid w:val="00C678A2"/>
    <w:rsid w:val="00CA3B95"/>
    <w:rsid w:val="00CC24C6"/>
    <w:rsid w:val="00D010A2"/>
    <w:rsid w:val="00D40052"/>
    <w:rsid w:val="00DC54A3"/>
    <w:rsid w:val="00DF0B8E"/>
    <w:rsid w:val="00E23EB7"/>
    <w:rsid w:val="00E536E3"/>
    <w:rsid w:val="00E86698"/>
    <w:rsid w:val="00EC06DB"/>
    <w:rsid w:val="00ED205E"/>
    <w:rsid w:val="00F377EB"/>
    <w:rsid w:val="00FF10A5"/>
  </w:rsids>
  <m:mathPr>
    <m:mathFont m:val="Cambria Math"/>
    <m:brkBin m:val="before"/>
    <m:brkBinSub m:val="--"/>
    <m:smallFrac/>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7750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3">
    <w:name w:val="heading 3"/>
    <w:basedOn w:val="Normaal"/>
    <w:next w:val="Normaal"/>
    <w:link w:val="Kop3Teken"/>
    <w:uiPriority w:val="9"/>
    <w:unhideWhenUsed/>
    <w:qFormat/>
    <w:rsid w:val="00E23E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7440E7"/>
    <w:pPr>
      <w:ind w:left="720"/>
      <w:contextualSpacing/>
    </w:pPr>
  </w:style>
  <w:style w:type="character" w:customStyle="1" w:styleId="hps">
    <w:name w:val="hps"/>
    <w:basedOn w:val="Standaardalinea-lettertype"/>
    <w:rsid w:val="00B45BD0"/>
  </w:style>
  <w:style w:type="character" w:customStyle="1" w:styleId="atn">
    <w:name w:val="atn"/>
    <w:basedOn w:val="Standaardalinea-lettertype"/>
    <w:rsid w:val="00B45BD0"/>
  </w:style>
  <w:style w:type="character" w:customStyle="1" w:styleId="longtext">
    <w:name w:val="long_text"/>
    <w:basedOn w:val="Standaardalinea-lettertype"/>
    <w:rsid w:val="009C76FF"/>
  </w:style>
  <w:style w:type="paragraph" w:styleId="Ballontekst">
    <w:name w:val="Balloon Text"/>
    <w:basedOn w:val="Normaal"/>
    <w:link w:val="BallontekstTeken"/>
    <w:uiPriority w:val="99"/>
    <w:semiHidden/>
    <w:unhideWhenUsed/>
    <w:rsid w:val="00693759"/>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693759"/>
    <w:rPr>
      <w:rFonts w:ascii="Tahoma" w:hAnsi="Tahoma" w:cs="Tahoma"/>
      <w:sz w:val="16"/>
      <w:szCs w:val="16"/>
    </w:rPr>
  </w:style>
  <w:style w:type="character" w:styleId="Hyperlink">
    <w:name w:val="Hyperlink"/>
    <w:uiPriority w:val="99"/>
    <w:rsid w:val="00693759"/>
    <w:rPr>
      <w:rFonts w:ascii="Arial" w:hAnsi="Arial" w:cs="Arial"/>
      <w:color w:val="0000FF"/>
      <w:sz w:val="24"/>
      <w:szCs w:val="24"/>
      <w:u w:val="single"/>
      <w:lang w:val="en-US"/>
    </w:rPr>
  </w:style>
  <w:style w:type="paragraph" w:customStyle="1" w:styleId="NormalWeb">
    <w:name w:val="Normal(Web)"/>
    <w:basedOn w:val="Normaal"/>
    <w:uiPriority w:val="99"/>
    <w:rsid w:val="00693759"/>
    <w:pPr>
      <w:widowControl w:val="0"/>
      <w:autoSpaceDE w:val="0"/>
      <w:autoSpaceDN w:val="0"/>
      <w:adjustRightInd w:val="0"/>
      <w:spacing w:after="0" w:line="240" w:lineRule="auto"/>
    </w:pPr>
    <w:rPr>
      <w:rFonts w:ascii="Times" w:eastAsia="Times New Roman" w:hAnsi="Times" w:cs="Times"/>
      <w:sz w:val="20"/>
      <w:szCs w:val="20"/>
      <w:lang w:val="en-US"/>
    </w:rPr>
  </w:style>
  <w:style w:type="character" w:styleId="Verwijzingopmerking">
    <w:name w:val="annotation reference"/>
    <w:basedOn w:val="Standaardalinea-lettertype"/>
    <w:uiPriority w:val="99"/>
    <w:semiHidden/>
    <w:unhideWhenUsed/>
    <w:rsid w:val="00ED205E"/>
    <w:rPr>
      <w:sz w:val="16"/>
      <w:szCs w:val="16"/>
    </w:rPr>
  </w:style>
  <w:style w:type="paragraph" w:styleId="Tekstopmerking">
    <w:name w:val="annotation text"/>
    <w:basedOn w:val="Normaal"/>
    <w:link w:val="TekstopmerkingTeken"/>
    <w:uiPriority w:val="99"/>
    <w:semiHidden/>
    <w:unhideWhenUsed/>
    <w:rsid w:val="00ED205E"/>
    <w:pPr>
      <w:spacing w:line="240" w:lineRule="auto"/>
    </w:pPr>
    <w:rPr>
      <w:sz w:val="20"/>
      <w:szCs w:val="20"/>
    </w:rPr>
  </w:style>
  <w:style w:type="character" w:customStyle="1" w:styleId="TekstopmerkingTeken">
    <w:name w:val="Tekst opmerking Teken"/>
    <w:basedOn w:val="Standaardalinea-lettertype"/>
    <w:link w:val="Tekstopmerking"/>
    <w:uiPriority w:val="99"/>
    <w:semiHidden/>
    <w:rsid w:val="00ED205E"/>
    <w:rPr>
      <w:sz w:val="20"/>
      <w:szCs w:val="20"/>
    </w:rPr>
  </w:style>
  <w:style w:type="paragraph" w:styleId="Onderwerpvanopmerking">
    <w:name w:val="annotation subject"/>
    <w:basedOn w:val="Tekstopmerking"/>
    <w:next w:val="Tekstopmerking"/>
    <w:link w:val="OnderwerpvanopmerkingTeken"/>
    <w:uiPriority w:val="99"/>
    <w:semiHidden/>
    <w:unhideWhenUsed/>
    <w:rsid w:val="00ED205E"/>
    <w:rPr>
      <w:b/>
      <w:bCs/>
    </w:rPr>
  </w:style>
  <w:style w:type="character" w:customStyle="1" w:styleId="OnderwerpvanopmerkingTeken">
    <w:name w:val="Onderwerp van opmerking Teken"/>
    <w:basedOn w:val="TekstopmerkingTeken"/>
    <w:link w:val="Onderwerpvanopmerking"/>
    <w:uiPriority w:val="99"/>
    <w:semiHidden/>
    <w:rsid w:val="00ED205E"/>
    <w:rPr>
      <w:b/>
      <w:bCs/>
      <w:sz w:val="20"/>
      <w:szCs w:val="20"/>
    </w:rPr>
  </w:style>
  <w:style w:type="paragraph" w:styleId="Koptekst">
    <w:name w:val="header"/>
    <w:basedOn w:val="Normaal"/>
    <w:link w:val="KoptekstTeken"/>
    <w:uiPriority w:val="99"/>
    <w:unhideWhenUsed/>
    <w:rsid w:val="00A328D7"/>
    <w:pPr>
      <w:tabs>
        <w:tab w:val="center" w:pos="4513"/>
        <w:tab w:val="right" w:pos="9026"/>
      </w:tabs>
      <w:spacing w:after="0" w:line="240" w:lineRule="auto"/>
    </w:pPr>
  </w:style>
  <w:style w:type="character" w:customStyle="1" w:styleId="KoptekstTeken">
    <w:name w:val="Koptekst Teken"/>
    <w:basedOn w:val="Standaardalinea-lettertype"/>
    <w:link w:val="Koptekst"/>
    <w:uiPriority w:val="99"/>
    <w:rsid w:val="00A328D7"/>
  </w:style>
  <w:style w:type="paragraph" w:styleId="Voettekst">
    <w:name w:val="footer"/>
    <w:basedOn w:val="Normaal"/>
    <w:link w:val="VoettekstTeken"/>
    <w:uiPriority w:val="99"/>
    <w:unhideWhenUsed/>
    <w:rsid w:val="00A328D7"/>
    <w:pPr>
      <w:tabs>
        <w:tab w:val="center" w:pos="4513"/>
        <w:tab w:val="right" w:pos="9026"/>
      </w:tabs>
      <w:spacing w:after="0" w:line="240" w:lineRule="auto"/>
    </w:pPr>
  </w:style>
  <w:style w:type="character" w:customStyle="1" w:styleId="VoettekstTeken">
    <w:name w:val="Voettekst Teken"/>
    <w:basedOn w:val="Standaardalinea-lettertype"/>
    <w:link w:val="Voettekst"/>
    <w:uiPriority w:val="99"/>
    <w:rsid w:val="00A328D7"/>
  </w:style>
  <w:style w:type="character" w:customStyle="1" w:styleId="Kop3Teken">
    <w:name w:val="Kop 3 Teken"/>
    <w:basedOn w:val="Standaardalinea-lettertype"/>
    <w:link w:val="Kop3"/>
    <w:uiPriority w:val="9"/>
    <w:rsid w:val="00E23EB7"/>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3">
    <w:name w:val="heading 3"/>
    <w:basedOn w:val="Normaal"/>
    <w:next w:val="Normaal"/>
    <w:link w:val="Kop3Teken"/>
    <w:uiPriority w:val="9"/>
    <w:unhideWhenUsed/>
    <w:qFormat/>
    <w:rsid w:val="00E23E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7440E7"/>
    <w:pPr>
      <w:ind w:left="720"/>
      <w:contextualSpacing/>
    </w:pPr>
  </w:style>
  <w:style w:type="character" w:customStyle="1" w:styleId="hps">
    <w:name w:val="hps"/>
    <w:basedOn w:val="Standaardalinea-lettertype"/>
    <w:rsid w:val="00B45BD0"/>
  </w:style>
  <w:style w:type="character" w:customStyle="1" w:styleId="atn">
    <w:name w:val="atn"/>
    <w:basedOn w:val="Standaardalinea-lettertype"/>
    <w:rsid w:val="00B45BD0"/>
  </w:style>
  <w:style w:type="character" w:customStyle="1" w:styleId="longtext">
    <w:name w:val="long_text"/>
    <w:basedOn w:val="Standaardalinea-lettertype"/>
    <w:rsid w:val="009C76FF"/>
  </w:style>
  <w:style w:type="paragraph" w:styleId="Ballontekst">
    <w:name w:val="Balloon Text"/>
    <w:basedOn w:val="Normaal"/>
    <w:link w:val="BallontekstTeken"/>
    <w:uiPriority w:val="99"/>
    <w:semiHidden/>
    <w:unhideWhenUsed/>
    <w:rsid w:val="00693759"/>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693759"/>
    <w:rPr>
      <w:rFonts w:ascii="Tahoma" w:hAnsi="Tahoma" w:cs="Tahoma"/>
      <w:sz w:val="16"/>
      <w:szCs w:val="16"/>
    </w:rPr>
  </w:style>
  <w:style w:type="character" w:styleId="Hyperlink">
    <w:name w:val="Hyperlink"/>
    <w:uiPriority w:val="99"/>
    <w:rsid w:val="00693759"/>
    <w:rPr>
      <w:rFonts w:ascii="Arial" w:hAnsi="Arial" w:cs="Arial"/>
      <w:color w:val="0000FF"/>
      <w:sz w:val="24"/>
      <w:szCs w:val="24"/>
      <w:u w:val="single"/>
      <w:lang w:val="en-US"/>
    </w:rPr>
  </w:style>
  <w:style w:type="paragraph" w:customStyle="1" w:styleId="NormalWeb">
    <w:name w:val="Normal(Web)"/>
    <w:basedOn w:val="Normaal"/>
    <w:uiPriority w:val="99"/>
    <w:rsid w:val="00693759"/>
    <w:pPr>
      <w:widowControl w:val="0"/>
      <w:autoSpaceDE w:val="0"/>
      <w:autoSpaceDN w:val="0"/>
      <w:adjustRightInd w:val="0"/>
      <w:spacing w:after="0" w:line="240" w:lineRule="auto"/>
    </w:pPr>
    <w:rPr>
      <w:rFonts w:ascii="Times" w:eastAsia="Times New Roman" w:hAnsi="Times" w:cs="Times"/>
      <w:sz w:val="20"/>
      <w:szCs w:val="20"/>
      <w:lang w:val="en-US"/>
    </w:rPr>
  </w:style>
  <w:style w:type="character" w:styleId="Verwijzingopmerking">
    <w:name w:val="annotation reference"/>
    <w:basedOn w:val="Standaardalinea-lettertype"/>
    <w:uiPriority w:val="99"/>
    <w:semiHidden/>
    <w:unhideWhenUsed/>
    <w:rsid w:val="00ED205E"/>
    <w:rPr>
      <w:sz w:val="16"/>
      <w:szCs w:val="16"/>
    </w:rPr>
  </w:style>
  <w:style w:type="paragraph" w:styleId="Tekstopmerking">
    <w:name w:val="annotation text"/>
    <w:basedOn w:val="Normaal"/>
    <w:link w:val="TekstopmerkingTeken"/>
    <w:uiPriority w:val="99"/>
    <w:semiHidden/>
    <w:unhideWhenUsed/>
    <w:rsid w:val="00ED205E"/>
    <w:pPr>
      <w:spacing w:line="240" w:lineRule="auto"/>
    </w:pPr>
    <w:rPr>
      <w:sz w:val="20"/>
      <w:szCs w:val="20"/>
    </w:rPr>
  </w:style>
  <w:style w:type="character" w:customStyle="1" w:styleId="TekstopmerkingTeken">
    <w:name w:val="Tekst opmerking Teken"/>
    <w:basedOn w:val="Standaardalinea-lettertype"/>
    <w:link w:val="Tekstopmerking"/>
    <w:uiPriority w:val="99"/>
    <w:semiHidden/>
    <w:rsid w:val="00ED205E"/>
    <w:rPr>
      <w:sz w:val="20"/>
      <w:szCs w:val="20"/>
    </w:rPr>
  </w:style>
  <w:style w:type="paragraph" w:styleId="Onderwerpvanopmerking">
    <w:name w:val="annotation subject"/>
    <w:basedOn w:val="Tekstopmerking"/>
    <w:next w:val="Tekstopmerking"/>
    <w:link w:val="OnderwerpvanopmerkingTeken"/>
    <w:uiPriority w:val="99"/>
    <w:semiHidden/>
    <w:unhideWhenUsed/>
    <w:rsid w:val="00ED205E"/>
    <w:rPr>
      <w:b/>
      <w:bCs/>
    </w:rPr>
  </w:style>
  <w:style w:type="character" w:customStyle="1" w:styleId="OnderwerpvanopmerkingTeken">
    <w:name w:val="Onderwerp van opmerking Teken"/>
    <w:basedOn w:val="TekstopmerkingTeken"/>
    <w:link w:val="Onderwerpvanopmerking"/>
    <w:uiPriority w:val="99"/>
    <w:semiHidden/>
    <w:rsid w:val="00ED205E"/>
    <w:rPr>
      <w:b/>
      <w:bCs/>
      <w:sz w:val="20"/>
      <w:szCs w:val="20"/>
    </w:rPr>
  </w:style>
  <w:style w:type="paragraph" w:styleId="Koptekst">
    <w:name w:val="header"/>
    <w:basedOn w:val="Normaal"/>
    <w:link w:val="KoptekstTeken"/>
    <w:uiPriority w:val="99"/>
    <w:unhideWhenUsed/>
    <w:rsid w:val="00A328D7"/>
    <w:pPr>
      <w:tabs>
        <w:tab w:val="center" w:pos="4513"/>
        <w:tab w:val="right" w:pos="9026"/>
      </w:tabs>
      <w:spacing w:after="0" w:line="240" w:lineRule="auto"/>
    </w:pPr>
  </w:style>
  <w:style w:type="character" w:customStyle="1" w:styleId="KoptekstTeken">
    <w:name w:val="Koptekst Teken"/>
    <w:basedOn w:val="Standaardalinea-lettertype"/>
    <w:link w:val="Koptekst"/>
    <w:uiPriority w:val="99"/>
    <w:rsid w:val="00A328D7"/>
  </w:style>
  <w:style w:type="paragraph" w:styleId="Voettekst">
    <w:name w:val="footer"/>
    <w:basedOn w:val="Normaal"/>
    <w:link w:val="VoettekstTeken"/>
    <w:uiPriority w:val="99"/>
    <w:unhideWhenUsed/>
    <w:rsid w:val="00A328D7"/>
    <w:pPr>
      <w:tabs>
        <w:tab w:val="center" w:pos="4513"/>
        <w:tab w:val="right" w:pos="9026"/>
      </w:tabs>
      <w:spacing w:after="0" w:line="240" w:lineRule="auto"/>
    </w:pPr>
  </w:style>
  <w:style w:type="character" w:customStyle="1" w:styleId="VoettekstTeken">
    <w:name w:val="Voettekst Teken"/>
    <w:basedOn w:val="Standaardalinea-lettertype"/>
    <w:link w:val="Voettekst"/>
    <w:uiPriority w:val="99"/>
    <w:rsid w:val="00A328D7"/>
  </w:style>
  <w:style w:type="character" w:customStyle="1" w:styleId="Kop3Teken">
    <w:name w:val="Kop 3 Teken"/>
    <w:basedOn w:val="Standaardalinea-lettertype"/>
    <w:link w:val="Kop3"/>
    <w:uiPriority w:val="9"/>
    <w:rsid w:val="00E23EB7"/>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895714">
      <w:bodyDiv w:val="1"/>
      <w:marLeft w:val="0"/>
      <w:marRight w:val="0"/>
      <w:marTop w:val="0"/>
      <w:marBottom w:val="0"/>
      <w:divBdr>
        <w:top w:val="none" w:sz="0" w:space="0" w:color="auto"/>
        <w:left w:val="none" w:sz="0" w:space="0" w:color="auto"/>
        <w:bottom w:val="none" w:sz="0" w:space="0" w:color="auto"/>
        <w:right w:val="none" w:sz="0" w:space="0" w:color="auto"/>
      </w:divBdr>
      <w:divsChild>
        <w:div w:id="1665888581">
          <w:marLeft w:val="0"/>
          <w:marRight w:val="0"/>
          <w:marTop w:val="0"/>
          <w:marBottom w:val="0"/>
          <w:divBdr>
            <w:top w:val="none" w:sz="0" w:space="0" w:color="auto"/>
            <w:left w:val="none" w:sz="0" w:space="0" w:color="auto"/>
            <w:bottom w:val="none" w:sz="0" w:space="0" w:color="auto"/>
            <w:right w:val="none" w:sz="0" w:space="0" w:color="auto"/>
          </w:divBdr>
          <w:divsChild>
            <w:div w:id="51322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81747">
      <w:bodyDiv w:val="1"/>
      <w:marLeft w:val="0"/>
      <w:marRight w:val="0"/>
      <w:marTop w:val="0"/>
      <w:marBottom w:val="0"/>
      <w:divBdr>
        <w:top w:val="none" w:sz="0" w:space="0" w:color="auto"/>
        <w:left w:val="none" w:sz="0" w:space="0" w:color="auto"/>
        <w:bottom w:val="none" w:sz="0" w:space="0" w:color="auto"/>
        <w:right w:val="none" w:sz="0" w:space="0" w:color="auto"/>
      </w:divBdr>
      <w:divsChild>
        <w:div w:id="539441578">
          <w:marLeft w:val="0"/>
          <w:marRight w:val="0"/>
          <w:marTop w:val="0"/>
          <w:marBottom w:val="0"/>
          <w:divBdr>
            <w:top w:val="none" w:sz="0" w:space="0" w:color="auto"/>
            <w:left w:val="none" w:sz="0" w:space="0" w:color="auto"/>
            <w:bottom w:val="none" w:sz="0" w:space="0" w:color="auto"/>
            <w:right w:val="none" w:sz="0" w:space="0" w:color="auto"/>
          </w:divBdr>
          <w:divsChild>
            <w:div w:id="91759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procap.com" TargetMode="External"/><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mailto:tabitha@ark.be" TargetMode="External"/><Relationship Id="rId10" Type="http://schemas.openxmlformats.org/officeDocument/2006/relationships/hyperlink" Target="mailto:Lionel.bonvalot@procap.c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72937-7789-6240-A683-54516B3C3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813</Words>
  <Characters>4476</Characters>
  <Application>Microsoft Macintosh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PROCAP</Company>
  <LinksUpToDate>false</LinksUpToDate>
  <CharactersWithSpaces>5279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dc:creator>
  <cp:lastModifiedBy>Tabitha VD Berghe</cp:lastModifiedBy>
  <cp:revision>3</cp:revision>
  <cp:lastPrinted>2014-07-30T09:25:00Z</cp:lastPrinted>
  <dcterms:created xsi:type="dcterms:W3CDTF">2014-07-30T09:25:00Z</dcterms:created>
  <dcterms:modified xsi:type="dcterms:W3CDTF">2014-07-30T09:25:00Z</dcterms:modified>
</cp:coreProperties>
</file>