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48CF7" w14:textId="448C8B32" w:rsidR="00693759" w:rsidRPr="00FC5B80" w:rsidRDefault="00566C01" w:rsidP="00693759">
      <w:pPr>
        <w:pBdr>
          <w:bottom w:val="single" w:sz="6" w:space="1" w:color="auto"/>
        </w:pBdr>
        <w:spacing w:after="0" w:line="240" w:lineRule="auto"/>
        <w:jc w:val="right"/>
        <w:rPr>
          <w:rFonts w:eastAsia="Times New Roman" w:cstheme="minorHAnsi"/>
          <w:b/>
          <w:lang w:val="it-IT"/>
        </w:rPr>
      </w:pPr>
      <w:r w:rsidRPr="00FC5B80">
        <w:rPr>
          <w:rFonts w:eastAsia="Times New Roman" w:cstheme="minorHAnsi"/>
          <w:b/>
          <w:lang w:val="it-IT"/>
        </w:rPr>
        <w:t xml:space="preserve">Comunicato stampa </w:t>
      </w:r>
      <w:r w:rsidR="00693759" w:rsidRPr="00FC5B80">
        <w:rPr>
          <w:rFonts w:eastAsia="Times New Roman" w:cstheme="minorHAnsi"/>
          <w:b/>
          <w:noProof/>
          <w:lang w:val="en-US" w:eastAsia="nl-NL"/>
        </w:rPr>
        <w:drawing>
          <wp:anchor distT="0" distB="0" distL="114300" distR="114300" simplePos="0" relativeHeight="251658240" behindDoc="1" locked="0" layoutInCell="1" allowOverlap="1" wp14:anchorId="5593470E" wp14:editId="0E19CF89">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9" cstate="print"/>
                    <a:stretch>
                      <a:fillRect/>
                    </a:stretch>
                  </pic:blipFill>
                  <pic:spPr>
                    <a:xfrm>
                      <a:off x="0" y="0"/>
                      <a:ext cx="1114425" cy="885825"/>
                    </a:xfrm>
                    <a:prstGeom prst="rect">
                      <a:avLst/>
                    </a:prstGeom>
                  </pic:spPr>
                </pic:pic>
              </a:graphicData>
            </a:graphic>
          </wp:anchor>
        </w:drawing>
      </w:r>
    </w:p>
    <w:p w14:paraId="6C30CC73" w14:textId="77777777" w:rsidR="00693759" w:rsidRPr="00FC5B80" w:rsidRDefault="00693759" w:rsidP="000B2D57">
      <w:pPr>
        <w:pBdr>
          <w:bottom w:val="single" w:sz="6" w:space="1" w:color="auto"/>
        </w:pBdr>
        <w:spacing w:after="0" w:line="240" w:lineRule="auto"/>
        <w:rPr>
          <w:rFonts w:eastAsia="Times New Roman" w:cstheme="minorHAnsi"/>
          <w:b/>
          <w:color w:val="000000" w:themeColor="text1"/>
          <w:lang w:val="it-IT"/>
        </w:rPr>
      </w:pPr>
    </w:p>
    <w:p w14:paraId="2720471F" w14:textId="77777777" w:rsidR="00693759" w:rsidRPr="00FC5B80" w:rsidRDefault="00693759" w:rsidP="000B2D57">
      <w:pPr>
        <w:spacing w:after="0" w:line="240" w:lineRule="auto"/>
        <w:rPr>
          <w:rFonts w:eastAsia="Times New Roman" w:cstheme="minorHAnsi"/>
          <w:b/>
          <w:color w:val="000000" w:themeColor="text1"/>
          <w:lang w:val="it-IT"/>
        </w:rPr>
      </w:pPr>
    </w:p>
    <w:p w14:paraId="346DFF0F" w14:textId="7ADEB398" w:rsidR="00566C01" w:rsidRPr="00FC5B80" w:rsidRDefault="00566C01" w:rsidP="00990111">
      <w:pPr>
        <w:spacing w:after="0" w:line="240" w:lineRule="auto"/>
        <w:rPr>
          <w:rFonts w:cs="Calibri"/>
          <w:b/>
          <w:color w:val="000000"/>
          <w:sz w:val="24"/>
          <w:lang w:val="it-IT"/>
        </w:rPr>
      </w:pPr>
      <w:r w:rsidRPr="00FC5B80">
        <w:rPr>
          <w:rFonts w:cs="Calibri"/>
          <w:b/>
          <w:color w:val="000000"/>
          <w:sz w:val="24"/>
          <w:lang w:val="it-IT"/>
        </w:rPr>
        <w:t>Pubblicazione immediata</w:t>
      </w:r>
    </w:p>
    <w:p w14:paraId="273D9D9F" w14:textId="77777777" w:rsidR="00D47CE6" w:rsidRPr="00FC5B80" w:rsidRDefault="00D47CE6" w:rsidP="00D47CE6">
      <w:pPr>
        <w:spacing w:after="0" w:line="240" w:lineRule="auto"/>
        <w:rPr>
          <w:rFonts w:cstheme="minorHAnsi"/>
          <w:b/>
          <w:bCs/>
          <w:sz w:val="36"/>
          <w:szCs w:val="36"/>
          <w:lang w:val="it-IT"/>
        </w:rPr>
      </w:pPr>
    </w:p>
    <w:p w14:paraId="590E3D4D" w14:textId="0692FEC6" w:rsidR="00F60E16" w:rsidRPr="00F60E16" w:rsidRDefault="00F60E16" w:rsidP="00F60E16">
      <w:pPr>
        <w:spacing w:after="0" w:line="240" w:lineRule="auto"/>
        <w:rPr>
          <w:rFonts w:cstheme="minorHAnsi"/>
          <w:b/>
          <w:bCs/>
          <w:sz w:val="36"/>
          <w:szCs w:val="36"/>
          <w:lang w:val="it-IT"/>
        </w:rPr>
      </w:pPr>
      <w:bookmarkStart w:id="0" w:name="_GoBack"/>
      <w:r w:rsidRPr="00F60E16">
        <w:rPr>
          <w:rFonts w:cstheme="minorHAnsi"/>
          <w:b/>
          <w:bCs/>
          <w:sz w:val="36"/>
          <w:szCs w:val="36"/>
          <w:lang w:val="it-IT"/>
        </w:rPr>
        <w:t xml:space="preserve">PROCAP lancia la nuova chiusura avanzata, a tenuta stagna e con compatibilità UN, dotata di un nuovo tipo di banda d'inviolabilità, per tutti i tipi di prodotti </w:t>
      </w:r>
      <w:proofErr w:type="gramStart"/>
      <w:r w:rsidRPr="00F60E16">
        <w:rPr>
          <w:rFonts w:cstheme="minorHAnsi"/>
          <w:b/>
          <w:bCs/>
          <w:sz w:val="36"/>
          <w:szCs w:val="36"/>
          <w:lang w:val="it-IT"/>
        </w:rPr>
        <w:t>agro-alimentari</w:t>
      </w:r>
      <w:proofErr w:type="gramEnd"/>
    </w:p>
    <w:bookmarkEnd w:id="0"/>
    <w:p w14:paraId="2175EE5D" w14:textId="0DDC574F" w:rsidR="00425A1E" w:rsidRPr="00425A1E" w:rsidRDefault="00425A1E" w:rsidP="00425A1E">
      <w:pPr>
        <w:spacing w:after="0" w:line="240" w:lineRule="auto"/>
        <w:rPr>
          <w:rFonts w:cstheme="minorHAnsi"/>
          <w:b/>
          <w:bCs/>
          <w:sz w:val="36"/>
          <w:szCs w:val="36"/>
          <w:lang w:val="it-IT"/>
        </w:rPr>
      </w:pPr>
    </w:p>
    <w:p w14:paraId="58E3EB60" w14:textId="1885CEA0" w:rsidR="00F60E16" w:rsidRPr="00F60E16" w:rsidRDefault="00F60E16" w:rsidP="00F60E16">
      <w:pPr>
        <w:spacing w:after="0" w:line="240" w:lineRule="auto"/>
        <w:rPr>
          <w:rFonts w:eastAsia="Times New Roman" w:cstheme="minorHAnsi"/>
          <w:b/>
          <w:i/>
          <w:sz w:val="24"/>
          <w:szCs w:val="24"/>
          <w:lang w:val="it-IT"/>
        </w:rPr>
      </w:pPr>
      <w:r w:rsidRPr="00F60E16">
        <w:rPr>
          <w:rFonts w:eastAsia="Times New Roman" w:cstheme="minorHAnsi"/>
          <w:b/>
          <w:i/>
          <w:sz w:val="24"/>
          <w:szCs w:val="24"/>
          <w:lang w:val="it-IT"/>
        </w:rPr>
        <w:t xml:space="preserve">63 PROSLIT </w:t>
      </w:r>
      <w:proofErr w:type="gramStart"/>
      <w:r w:rsidRPr="00F60E16">
        <w:rPr>
          <w:rFonts w:eastAsia="Times New Roman" w:cstheme="minorHAnsi"/>
          <w:b/>
          <w:i/>
          <w:sz w:val="24"/>
          <w:szCs w:val="24"/>
          <w:lang w:val="it-IT"/>
        </w:rPr>
        <w:t>esemplifica</w:t>
      </w:r>
      <w:proofErr w:type="gramEnd"/>
      <w:r w:rsidRPr="00F60E16">
        <w:rPr>
          <w:rFonts w:eastAsia="Times New Roman" w:cstheme="minorHAnsi"/>
          <w:b/>
          <w:i/>
          <w:sz w:val="24"/>
          <w:szCs w:val="24"/>
          <w:lang w:val="it-IT"/>
        </w:rPr>
        <w:t xml:space="preserve"> l'approccio proattivo di PROCAP all'ideazione di soluzioni di chiusura avanzate per il settore dell'imballaggio dei prodotti agro-chimici. </w:t>
      </w:r>
    </w:p>
    <w:p w14:paraId="7655F3BA" w14:textId="74F79389" w:rsidR="00425A1E" w:rsidRPr="00425A1E" w:rsidRDefault="00425A1E" w:rsidP="00425A1E">
      <w:pPr>
        <w:spacing w:after="0" w:line="240" w:lineRule="auto"/>
        <w:rPr>
          <w:rFonts w:eastAsia="Times New Roman" w:cstheme="minorHAnsi"/>
          <w:b/>
          <w:i/>
          <w:sz w:val="24"/>
          <w:szCs w:val="24"/>
          <w:lang w:val="it-IT"/>
        </w:rPr>
      </w:pPr>
    </w:p>
    <w:p w14:paraId="541EEA0E" w14:textId="76BC9084" w:rsidR="00F60E16" w:rsidRPr="00F60E16" w:rsidRDefault="0018732A" w:rsidP="00F60E16">
      <w:pPr>
        <w:spacing w:after="0" w:line="240" w:lineRule="auto"/>
        <w:rPr>
          <w:rFonts w:cstheme="minorHAnsi"/>
          <w:b/>
          <w:bCs/>
          <w:sz w:val="24"/>
          <w:szCs w:val="24"/>
          <w:lang w:val="it-IT"/>
        </w:rPr>
      </w:pPr>
      <w:proofErr w:type="spellStart"/>
      <w:r w:rsidRPr="0018732A">
        <w:rPr>
          <w:rFonts w:cstheme="minorHAnsi"/>
          <w:b/>
          <w:bCs/>
          <w:sz w:val="24"/>
          <w:szCs w:val="24"/>
          <w:lang w:val="it-IT"/>
        </w:rPr>
        <w:t>Wi</w:t>
      </w:r>
      <w:r>
        <w:rPr>
          <w:rFonts w:cstheme="minorHAnsi"/>
          <w:b/>
          <w:bCs/>
          <w:sz w:val="24"/>
          <w:szCs w:val="24"/>
          <w:lang w:val="it-IT"/>
        </w:rPr>
        <w:t>ltz</w:t>
      </w:r>
      <w:proofErr w:type="spellEnd"/>
      <w:r>
        <w:rPr>
          <w:rFonts w:cstheme="minorHAnsi"/>
          <w:b/>
          <w:bCs/>
          <w:sz w:val="24"/>
          <w:szCs w:val="24"/>
          <w:lang w:val="it-IT"/>
        </w:rPr>
        <w:t xml:space="preserve">, </w:t>
      </w:r>
      <w:r w:rsidR="00415F31">
        <w:rPr>
          <w:rFonts w:cstheme="minorHAnsi"/>
          <w:b/>
          <w:bCs/>
          <w:sz w:val="24"/>
          <w:szCs w:val="24"/>
          <w:lang w:val="it-IT"/>
        </w:rPr>
        <w:t>Luglio</w:t>
      </w:r>
      <w:r>
        <w:rPr>
          <w:rFonts w:cstheme="minorHAnsi"/>
          <w:b/>
          <w:bCs/>
          <w:sz w:val="24"/>
          <w:szCs w:val="24"/>
          <w:lang w:val="it-IT"/>
        </w:rPr>
        <w:t xml:space="preserve"> 2014</w:t>
      </w:r>
      <w:r w:rsidRPr="0018732A">
        <w:rPr>
          <w:rFonts w:cstheme="minorHAnsi"/>
          <w:b/>
          <w:bCs/>
          <w:sz w:val="24"/>
          <w:szCs w:val="24"/>
          <w:lang w:val="it-IT"/>
        </w:rPr>
        <w:t xml:space="preserve"> – </w:t>
      </w:r>
      <w:r w:rsidR="00F60E16" w:rsidRPr="00F60E16">
        <w:rPr>
          <w:rFonts w:cstheme="minorHAnsi"/>
          <w:b/>
          <w:bCs/>
          <w:sz w:val="24"/>
          <w:szCs w:val="24"/>
          <w:lang w:val="it-IT"/>
        </w:rPr>
        <w:t xml:space="preserve">PROCAP, uno dei principali operatori europei nel settore dei tappi di plastica e dei sistemi di chiusura, presenta </w:t>
      </w:r>
      <w:proofErr w:type="gramStart"/>
      <w:r w:rsidR="00F60E16" w:rsidRPr="00F60E16">
        <w:rPr>
          <w:rFonts w:cstheme="minorHAnsi"/>
          <w:b/>
          <w:bCs/>
          <w:sz w:val="24"/>
          <w:szCs w:val="24"/>
          <w:lang w:val="it-IT"/>
        </w:rPr>
        <w:t>63</w:t>
      </w:r>
      <w:proofErr w:type="gramEnd"/>
      <w:r w:rsidR="00F60E16" w:rsidRPr="00F60E16">
        <w:rPr>
          <w:rFonts w:cstheme="minorHAnsi"/>
          <w:b/>
          <w:bCs/>
          <w:sz w:val="24"/>
          <w:szCs w:val="24"/>
          <w:lang w:val="it-IT"/>
        </w:rPr>
        <w:t xml:space="preserve"> PROSLIT, una chiusura standard a prova d'inviolabilità per contenitori in HDPE, COEX e PET con collo da 63 millimetri. L'innovativa chiusura è stata progettata espressamente per contenitori di prodotti agro-chimici di grandi dimensioni con l'obiettivo di migliorare la sicurezza generale del prodotto per gli utilizzatori finali. È stata presentata per la prima volta a Interpack 2014, la fiera leader per i processi e gli imballaggi che si è tenuta a Dusseldorf in maggio.</w:t>
      </w:r>
    </w:p>
    <w:p w14:paraId="16E029E3" w14:textId="25915963" w:rsidR="0018732A" w:rsidRPr="0018732A" w:rsidRDefault="0018732A" w:rsidP="0018732A">
      <w:pPr>
        <w:spacing w:after="0" w:line="240" w:lineRule="auto"/>
        <w:rPr>
          <w:rFonts w:cstheme="minorHAnsi"/>
          <w:b/>
          <w:bCs/>
          <w:sz w:val="24"/>
          <w:szCs w:val="24"/>
          <w:lang w:val="it-IT"/>
        </w:rPr>
      </w:pPr>
    </w:p>
    <w:p w14:paraId="40F6D0FC" w14:textId="77777777" w:rsidR="00F60E16" w:rsidRPr="00F60E16" w:rsidRDefault="00F60E16" w:rsidP="00F60E16">
      <w:pPr>
        <w:pStyle w:val="NormalWeb"/>
        <w:widowControl/>
        <w:rPr>
          <w:rFonts w:asciiTheme="minorHAnsi" w:hAnsiTheme="minorHAnsi" w:cstheme="minorHAnsi"/>
          <w:sz w:val="22"/>
          <w:szCs w:val="22"/>
          <w:lang w:val="it-IT"/>
        </w:rPr>
      </w:pPr>
      <w:proofErr w:type="gramStart"/>
      <w:r w:rsidRPr="00F60E16">
        <w:rPr>
          <w:rFonts w:asciiTheme="minorHAnsi" w:hAnsiTheme="minorHAnsi" w:cstheme="minorHAnsi"/>
          <w:sz w:val="22"/>
          <w:szCs w:val="22"/>
          <w:lang w:val="it-IT"/>
        </w:rPr>
        <w:t>63 PROSLIT non solo</w:t>
      </w:r>
      <w:proofErr w:type="gramEnd"/>
      <w:r w:rsidRPr="00F60E16">
        <w:rPr>
          <w:rFonts w:asciiTheme="minorHAnsi" w:hAnsiTheme="minorHAnsi" w:cstheme="minorHAnsi"/>
          <w:sz w:val="22"/>
          <w:szCs w:val="22"/>
          <w:lang w:val="it-IT"/>
        </w:rPr>
        <w:t xml:space="preserve"> conferma la posizione all'avanguardia di PROCAP nell'ambito delle chiusure per prodotti agro-chimici, il settore in cui opera, ma sottolinea anche la posizione di leadership dell'azienda nella realizzazione di soluzioni avanzate che soddisfano le esigenze sia degli imbottigliatori che degli utilizzatori finali.</w:t>
      </w:r>
    </w:p>
    <w:p w14:paraId="57BC2F68" w14:textId="77777777" w:rsidR="00F60E16" w:rsidRPr="00F60E16" w:rsidRDefault="00F60E16" w:rsidP="00F60E16">
      <w:pPr>
        <w:pStyle w:val="NormalWeb"/>
        <w:widowControl/>
        <w:rPr>
          <w:rFonts w:asciiTheme="minorHAnsi" w:hAnsiTheme="minorHAnsi" w:cstheme="minorHAnsi"/>
          <w:sz w:val="22"/>
          <w:szCs w:val="22"/>
          <w:lang w:val="it-IT"/>
        </w:rPr>
      </w:pPr>
    </w:p>
    <w:p w14:paraId="69739D25" w14:textId="77777777" w:rsidR="00F60E16" w:rsidRPr="00F60E16" w:rsidRDefault="00F60E16" w:rsidP="00F60E16">
      <w:pPr>
        <w:pStyle w:val="NormalWeb"/>
        <w:widowControl/>
        <w:rPr>
          <w:rFonts w:asciiTheme="minorHAnsi" w:hAnsiTheme="minorHAnsi" w:cstheme="minorHAnsi"/>
          <w:sz w:val="22"/>
          <w:szCs w:val="22"/>
          <w:lang w:val="it-IT"/>
        </w:rPr>
      </w:pPr>
      <w:r w:rsidRPr="00F60E16">
        <w:rPr>
          <w:rFonts w:asciiTheme="minorHAnsi" w:hAnsiTheme="minorHAnsi" w:cstheme="minorHAnsi"/>
          <w:sz w:val="22"/>
          <w:szCs w:val="22"/>
          <w:lang w:val="it-IT"/>
        </w:rPr>
        <w:t>Caratterizzata da un tipo completamente nuovo di banda d'inviolabilità, una banda flessibile multistrato a scatto e fessurata, 63 PROSLIT contribuisce a prevenire la contraffazione, proteggendo il marchio del prodotto. Inoltre, è molto tollerante verso le differenze di collo del contenitore. Con ponti che si rompono alla prima apertura, la banda cade garantendo l'evidenza della manomissione e assicurando la validità del contenuto agli utilizzatori finali.</w:t>
      </w:r>
    </w:p>
    <w:p w14:paraId="136071A8" w14:textId="77777777" w:rsidR="00F60E16" w:rsidRPr="00F60E16" w:rsidRDefault="00F60E16" w:rsidP="00F60E16">
      <w:pPr>
        <w:pStyle w:val="NormalWeb"/>
        <w:widowControl/>
        <w:rPr>
          <w:rFonts w:asciiTheme="minorHAnsi" w:hAnsiTheme="minorHAnsi" w:cstheme="minorHAnsi"/>
          <w:sz w:val="22"/>
          <w:szCs w:val="22"/>
          <w:lang w:val="it-IT"/>
        </w:rPr>
      </w:pPr>
    </w:p>
    <w:p w14:paraId="75F4EC01" w14:textId="77777777" w:rsidR="00F60E16" w:rsidRPr="00F60E16" w:rsidRDefault="00F60E16" w:rsidP="00F60E16">
      <w:pPr>
        <w:pStyle w:val="NormalWeb"/>
        <w:widowControl/>
        <w:rPr>
          <w:rFonts w:asciiTheme="minorHAnsi" w:hAnsiTheme="minorHAnsi" w:cstheme="minorHAnsi"/>
          <w:sz w:val="22"/>
          <w:szCs w:val="22"/>
          <w:lang w:val="it-IT"/>
        </w:rPr>
      </w:pPr>
      <w:r w:rsidRPr="00F60E16">
        <w:rPr>
          <w:rFonts w:asciiTheme="minorHAnsi" w:hAnsiTheme="minorHAnsi" w:cstheme="minorHAnsi"/>
          <w:sz w:val="22"/>
          <w:szCs w:val="22"/>
          <w:lang w:val="it-IT"/>
        </w:rPr>
        <w:t xml:space="preserve">63 PROSLIT è conforme al 100% con UN. La guarnizione standard circolare in espanso multistrato costituisce una buona tenuta e una barriera chimica totale per qualsiasi tipo di prodotto, liquido o in polvere, a base di acqua o solvente. Anche quando viene richiuso, con 63 PROSLIT il contenitore mantiene una tenuta completa, e ciò lo rende molto più sicuro per gli utilizzatori finali. Sebbene possa essere fornita con una tradizionale guarnizione termica a induzione (IHS), 63 PROSLIT è conforme alle specifiche UN per le chiusure che ne sono sprovviste. In realtà, la nuova chiusura può essere usata con un'ampia gamma di guarnizioni in espanso IHS e PE. 63 PROSLIT dà ottimi risultati a test meccanici e di resistenza chimica, e soddisfa pienamente i requisiti di omologazione UN in materia di trasporto di prodotti pericolosi. </w:t>
      </w:r>
    </w:p>
    <w:p w14:paraId="500EE87C" w14:textId="77777777" w:rsidR="00F60E16" w:rsidRPr="00F60E16" w:rsidRDefault="00F60E16" w:rsidP="00F60E16">
      <w:pPr>
        <w:pStyle w:val="NormalWeb"/>
        <w:widowControl/>
        <w:rPr>
          <w:rFonts w:asciiTheme="minorHAnsi" w:hAnsiTheme="minorHAnsi" w:cstheme="minorHAnsi"/>
          <w:sz w:val="22"/>
          <w:szCs w:val="22"/>
          <w:lang w:val="it-IT"/>
        </w:rPr>
      </w:pPr>
    </w:p>
    <w:p w14:paraId="66F9BC47" w14:textId="77777777" w:rsidR="00F60E16" w:rsidRPr="00F60E16" w:rsidRDefault="00F60E16" w:rsidP="00F60E16">
      <w:pPr>
        <w:pStyle w:val="NormalWeb"/>
        <w:widowControl/>
        <w:rPr>
          <w:rFonts w:asciiTheme="minorHAnsi" w:hAnsiTheme="minorHAnsi" w:cstheme="minorHAnsi"/>
          <w:sz w:val="22"/>
          <w:szCs w:val="22"/>
          <w:lang w:val="it-IT"/>
        </w:rPr>
      </w:pPr>
      <w:r w:rsidRPr="00F60E16">
        <w:rPr>
          <w:rFonts w:asciiTheme="minorHAnsi" w:hAnsiTheme="minorHAnsi" w:cstheme="minorHAnsi"/>
          <w:sz w:val="22"/>
          <w:szCs w:val="22"/>
          <w:lang w:val="it-IT"/>
        </w:rPr>
        <w:t xml:space="preserve">63 PROSLIT è stata appositamente progettata in modo da includere una comoda taglierina integrata per facilitare l'incisione del tappo in alluminio. Sebbene la struttura standard interna rimanga invariata, l'aspetto esterno può essere modificato come si desidera per aumentare il riconoscimento del marchio e conferire un aspetto distintivo del prodotto sugli scaffali. 63 PROSLIT è disponibile in diversi colori con la possibilità di stampa tampografica sulla parte superiore. Le dimensioni complessive standard della chiusura evitano qualsiasi modifica alle linee di imbottigliamento e </w:t>
      </w:r>
      <w:r w:rsidRPr="00F60E16">
        <w:rPr>
          <w:rFonts w:asciiTheme="minorHAnsi" w:hAnsiTheme="minorHAnsi" w:cstheme="minorHAnsi"/>
          <w:sz w:val="22"/>
          <w:szCs w:val="22"/>
          <w:lang w:val="it-IT"/>
        </w:rPr>
        <w:lastRenderedPageBreak/>
        <w:t xml:space="preserve">tappatura. La nuova chiusura a tenuta stagna può essere introdotta nelle operazioni esistenti rapidamente e con facilità. </w:t>
      </w:r>
    </w:p>
    <w:p w14:paraId="15B8EAD4" w14:textId="77777777" w:rsidR="00F60E16" w:rsidRPr="00F60E16" w:rsidRDefault="00F60E16" w:rsidP="00F60E16">
      <w:pPr>
        <w:pStyle w:val="NormalWeb"/>
        <w:widowControl/>
        <w:rPr>
          <w:rFonts w:asciiTheme="minorHAnsi" w:hAnsiTheme="minorHAnsi" w:cstheme="minorHAnsi"/>
          <w:sz w:val="22"/>
          <w:szCs w:val="22"/>
          <w:lang w:val="it-IT"/>
        </w:rPr>
      </w:pPr>
    </w:p>
    <w:p w14:paraId="7215843B" w14:textId="77777777" w:rsidR="00F60E16" w:rsidRPr="00F60E16" w:rsidRDefault="00F60E16" w:rsidP="00F60E16">
      <w:pPr>
        <w:pStyle w:val="NormalWeb"/>
        <w:widowControl/>
        <w:rPr>
          <w:rFonts w:asciiTheme="minorHAnsi" w:hAnsiTheme="minorHAnsi" w:cstheme="minorHAnsi"/>
          <w:sz w:val="22"/>
          <w:szCs w:val="22"/>
          <w:lang w:val="it-IT"/>
        </w:rPr>
      </w:pPr>
      <w:r w:rsidRPr="00F60E16">
        <w:rPr>
          <w:rFonts w:asciiTheme="minorHAnsi" w:hAnsiTheme="minorHAnsi" w:cstheme="minorHAnsi"/>
          <w:sz w:val="22"/>
          <w:szCs w:val="22"/>
          <w:lang w:val="it-IT"/>
        </w:rPr>
        <w:t>63 PROSLIT può, inoltre, essere fornita in tempi straordinariamente brevi e a un prezzo competitivo in quanto viene prodotta in grandi quantità sulla linea di produzione completamente integrata di PROCAP. La linea comprende una macchina di stampaggio dedicata di grandi dimensioni a iniezione e con più cavità, la sezione di applicazione della guarnizione e la stazione di stampa.</w:t>
      </w:r>
    </w:p>
    <w:p w14:paraId="3E7EB4A2" w14:textId="77777777" w:rsidR="00F60E16" w:rsidRPr="00F60E16" w:rsidRDefault="00F60E16" w:rsidP="00F60E16">
      <w:pPr>
        <w:pStyle w:val="NormalWeb"/>
        <w:widowControl/>
        <w:rPr>
          <w:rFonts w:asciiTheme="minorHAnsi" w:hAnsiTheme="minorHAnsi" w:cstheme="minorHAnsi"/>
          <w:sz w:val="22"/>
          <w:szCs w:val="22"/>
          <w:lang w:val="it-IT"/>
        </w:rPr>
      </w:pPr>
    </w:p>
    <w:p w14:paraId="1DE48598" w14:textId="77777777" w:rsidR="00F60E16" w:rsidRPr="00F60E16" w:rsidRDefault="00F60E16" w:rsidP="00F60E16">
      <w:pPr>
        <w:pStyle w:val="NormalWeb"/>
        <w:widowControl/>
        <w:rPr>
          <w:rFonts w:asciiTheme="minorHAnsi" w:hAnsiTheme="minorHAnsi" w:cstheme="minorHAnsi"/>
          <w:sz w:val="22"/>
          <w:szCs w:val="22"/>
          <w:lang w:val="it-IT"/>
        </w:rPr>
      </w:pPr>
      <w:r w:rsidRPr="00F60E16">
        <w:rPr>
          <w:rFonts w:asciiTheme="minorHAnsi" w:hAnsiTheme="minorHAnsi" w:cstheme="minorHAnsi"/>
          <w:sz w:val="22"/>
          <w:szCs w:val="22"/>
          <w:lang w:val="it-IT"/>
        </w:rPr>
        <w:t>PROCAP si distingue per la selezione solo di materie prime di altissima qualità per garantire prodotti di qualità superiore e 63 PROSLIT ne è la prova. La chiusura è estremamente resistente alle sollecitazioni di rottura, anche all'elevata torsione iniziale di serraggio dopo l'imbottigliamento (&gt;10,0 Nm). In linea con la politica di PROCAP di tutela dell'ambiente, 63 PROSLIP è stata progettata per essere facile da riciclare. Ciò aumenta la riciclabilità dell'intero contenitore.</w:t>
      </w:r>
    </w:p>
    <w:p w14:paraId="06D8014B" w14:textId="407B3B2A" w:rsidR="00133786" w:rsidRDefault="00133786" w:rsidP="0018732A">
      <w:pPr>
        <w:pStyle w:val="NormalWeb"/>
        <w:widowControl/>
        <w:rPr>
          <w:rFonts w:asciiTheme="minorHAnsi" w:hAnsiTheme="minorHAnsi" w:cstheme="minorHAnsi"/>
          <w:sz w:val="22"/>
          <w:szCs w:val="22"/>
          <w:lang w:val="it-IT"/>
        </w:rPr>
      </w:pPr>
    </w:p>
    <w:p w14:paraId="7920D80D" w14:textId="4F5EE730" w:rsidR="00133786" w:rsidRPr="00FC5B80" w:rsidRDefault="00133786" w:rsidP="00133786">
      <w:pPr>
        <w:pStyle w:val="NormalWeb"/>
        <w:widowControl/>
        <w:rPr>
          <w:rFonts w:asciiTheme="minorHAnsi" w:hAnsiTheme="minorHAnsi" w:cstheme="minorHAnsi"/>
          <w:b/>
          <w:sz w:val="22"/>
          <w:szCs w:val="22"/>
          <w:lang w:val="it-IT"/>
        </w:rPr>
      </w:pPr>
      <w:r w:rsidRPr="00FC5B80">
        <w:rPr>
          <w:rFonts w:asciiTheme="minorHAnsi" w:hAnsiTheme="minorHAnsi" w:cstheme="minorHAnsi"/>
          <w:b/>
          <w:sz w:val="22"/>
          <w:szCs w:val="22"/>
          <w:lang w:val="it-IT"/>
        </w:rPr>
        <w:t>PROCAP</w:t>
      </w:r>
    </w:p>
    <w:p w14:paraId="592FDCD8" w14:textId="77777777" w:rsidR="00C658B3" w:rsidRPr="00FC5B80" w:rsidRDefault="00C658B3" w:rsidP="00C658B3">
      <w:pPr>
        <w:pStyle w:val="NormalWeb"/>
        <w:widowControl/>
        <w:rPr>
          <w:rFonts w:asciiTheme="minorHAnsi" w:hAnsiTheme="minorHAnsi" w:cstheme="minorHAnsi"/>
          <w:sz w:val="22"/>
          <w:szCs w:val="22"/>
          <w:lang w:val="it-IT"/>
        </w:rPr>
      </w:pPr>
    </w:p>
    <w:p w14:paraId="1C383B3D" w14:textId="77777777" w:rsidR="00C658B3" w:rsidRPr="00FC5B80" w:rsidRDefault="00C658B3" w:rsidP="00C658B3">
      <w:pPr>
        <w:pStyle w:val="NormalWeb"/>
        <w:widowControl/>
        <w:rPr>
          <w:rFonts w:asciiTheme="minorHAnsi" w:hAnsiTheme="minorHAnsi" w:cstheme="minorHAnsi"/>
          <w:sz w:val="22"/>
          <w:szCs w:val="22"/>
          <w:lang w:val="it-IT"/>
        </w:rPr>
      </w:pPr>
      <w:r w:rsidRPr="00FC5B80">
        <w:rPr>
          <w:rFonts w:asciiTheme="minorHAnsi" w:hAnsiTheme="minorHAnsi" w:cstheme="minorHAnsi"/>
          <w:sz w:val="22"/>
          <w:szCs w:val="22"/>
          <w:lang w:val="it-IT"/>
        </w:rPr>
        <w:t xml:space="preserve">Il gruppo PROCAP è leader in Europa nello sviluppo, nella produzione e nella vendita di tappi e coperchi </w:t>
      </w:r>
      <w:proofErr w:type="gramStart"/>
      <w:r w:rsidRPr="00FC5B80">
        <w:rPr>
          <w:rFonts w:asciiTheme="minorHAnsi" w:hAnsiTheme="minorHAnsi" w:cstheme="minorHAnsi"/>
          <w:sz w:val="22"/>
          <w:szCs w:val="22"/>
          <w:lang w:val="it-IT"/>
        </w:rPr>
        <w:t>in</w:t>
      </w:r>
      <w:proofErr w:type="gramEnd"/>
      <w:r w:rsidRPr="00FC5B80">
        <w:rPr>
          <w:rFonts w:asciiTheme="minorHAnsi" w:hAnsiTheme="minorHAnsi" w:cstheme="minorHAnsi"/>
          <w:sz w:val="22"/>
          <w:szCs w:val="22"/>
          <w:lang w:val="it-IT"/>
        </w:rPr>
        <w:t xml:space="preserve"> plastica. Produce soluzioni avanzate per diversi settori quali alimentare, chimico, farmaceutico, cosmetico e “fai da te”. PROCAP, un gruppo a conduzione familiare dinamico e flessibile, cerca di essere un partner d'impresa responsabile, con l'intento di offrire un servizio eccellente e garantire la soddisfazione dei clienti.</w:t>
      </w:r>
    </w:p>
    <w:p w14:paraId="344554CC" w14:textId="77777777" w:rsidR="00C658B3" w:rsidRPr="00FC5B80" w:rsidRDefault="00C658B3" w:rsidP="00C658B3">
      <w:pPr>
        <w:pStyle w:val="NormalWeb"/>
        <w:widowControl/>
        <w:rPr>
          <w:rFonts w:asciiTheme="minorHAnsi" w:hAnsiTheme="minorHAnsi" w:cstheme="minorHAnsi"/>
          <w:sz w:val="22"/>
          <w:szCs w:val="22"/>
          <w:lang w:val="it-IT"/>
        </w:rPr>
      </w:pPr>
    </w:p>
    <w:p w14:paraId="28368A28" w14:textId="62D2F471" w:rsidR="00133786" w:rsidRPr="00FC5B80" w:rsidRDefault="00C658B3" w:rsidP="00C658B3">
      <w:pPr>
        <w:pStyle w:val="NormalWeb"/>
        <w:widowControl/>
        <w:rPr>
          <w:rFonts w:asciiTheme="minorHAnsi" w:hAnsiTheme="minorHAnsi" w:cstheme="minorHAnsi"/>
          <w:sz w:val="22"/>
          <w:szCs w:val="22"/>
          <w:lang w:val="it-IT"/>
        </w:rPr>
      </w:pPr>
      <w:r w:rsidRPr="00FC5B80">
        <w:rPr>
          <w:rFonts w:asciiTheme="minorHAnsi" w:hAnsiTheme="minorHAnsi" w:cstheme="minorHAnsi"/>
          <w:sz w:val="22"/>
          <w:szCs w:val="22"/>
          <w:lang w:val="it-IT"/>
        </w:rPr>
        <w:t>L’azienda, con sede centrale in Lussemburgo, possiede impianti di produzione in Belgio, Francia, Germania, Irlanda, Lussemburgo, Spagna e Ungheria. Conta un totale di 450 dipendenti e vanta un giro d’affari di 118 milioni di euro.</w:t>
      </w:r>
    </w:p>
    <w:p w14:paraId="434F0467" w14:textId="77777777" w:rsidR="00AE5C66" w:rsidRPr="00FC5B80" w:rsidRDefault="00AE5C66" w:rsidP="00AE5C66">
      <w:pPr>
        <w:pStyle w:val="NormalWeb"/>
        <w:widowControl/>
        <w:rPr>
          <w:rFonts w:asciiTheme="minorHAnsi" w:hAnsiTheme="minorHAnsi" w:cstheme="minorHAnsi"/>
          <w:sz w:val="22"/>
          <w:szCs w:val="22"/>
          <w:lang w:val="it-IT"/>
        </w:rPr>
      </w:pPr>
    </w:p>
    <w:p w14:paraId="3FC37F79" w14:textId="77777777" w:rsidR="00086DA1" w:rsidRPr="00FC5B80" w:rsidRDefault="00693759" w:rsidP="00E23EB7">
      <w:pPr>
        <w:suppressAutoHyphens/>
        <w:ind w:left="3540" w:firstLine="708"/>
        <w:rPr>
          <w:rFonts w:eastAsia="Times New Roman" w:cstheme="minorHAnsi"/>
          <w:color w:val="000000" w:themeColor="text1"/>
          <w:lang w:val="it-IT"/>
        </w:rPr>
      </w:pPr>
      <w:r w:rsidRPr="00FC5B80">
        <w:rPr>
          <w:rFonts w:cstheme="minorHAnsi"/>
          <w:color w:val="000000"/>
          <w:lang w:val="it-IT" w:eastAsia="en-GB"/>
        </w:rPr>
        <w:t>#</w:t>
      </w:r>
      <w:proofErr w:type="gramStart"/>
      <w:r w:rsidR="007714FF" w:rsidRPr="00FC5B80">
        <w:rPr>
          <w:rFonts w:cstheme="minorHAnsi"/>
          <w:color w:val="000000"/>
          <w:lang w:val="it-IT" w:eastAsia="en-GB"/>
        </w:rPr>
        <w:t xml:space="preserve"> </w:t>
      </w:r>
      <w:r w:rsidRPr="00FC5B80">
        <w:rPr>
          <w:rFonts w:cstheme="minorHAnsi"/>
          <w:color w:val="000000"/>
          <w:lang w:val="it-IT" w:eastAsia="en-GB"/>
        </w:rPr>
        <w:t xml:space="preserve"> </w:t>
      </w:r>
      <w:proofErr w:type="gramEnd"/>
      <w:r w:rsidRPr="00FC5B80">
        <w:rPr>
          <w:rFonts w:cstheme="minorHAnsi"/>
          <w:color w:val="000000"/>
          <w:lang w:val="it-IT" w:eastAsia="en-GB"/>
        </w:rPr>
        <w:t>#</w:t>
      </w:r>
      <w:r w:rsidR="007714FF" w:rsidRPr="00FC5B80">
        <w:rPr>
          <w:rFonts w:cstheme="minorHAnsi"/>
          <w:color w:val="000000"/>
          <w:lang w:val="it-IT" w:eastAsia="en-GB"/>
        </w:rPr>
        <w:t xml:space="preserve"> </w:t>
      </w:r>
      <w:r w:rsidR="00E23EB7" w:rsidRPr="00FC5B80">
        <w:rPr>
          <w:rFonts w:cstheme="minorHAnsi"/>
          <w:color w:val="000000"/>
          <w:lang w:val="it-IT" w:eastAsia="en-GB"/>
        </w:rPr>
        <w:t xml:space="preserve"> #</w:t>
      </w:r>
    </w:p>
    <w:p w14:paraId="49FE2E3B" w14:textId="4F341888" w:rsidR="00693759" w:rsidRPr="00FC5B80" w:rsidRDefault="003663D4" w:rsidP="008429D8">
      <w:pPr>
        <w:rPr>
          <w:rFonts w:cstheme="minorHAnsi"/>
          <w:noProof/>
          <w:snapToGrid w:val="0"/>
          <w:color w:val="000000"/>
          <w:u w:val="single"/>
          <w:lang w:val="it-IT"/>
        </w:rPr>
      </w:pPr>
      <w:r w:rsidRPr="00FC5B80">
        <w:rPr>
          <w:rFonts w:cstheme="minorHAnsi"/>
          <w:b/>
          <w:bCs/>
          <w:lang w:val="it-IT"/>
        </w:rPr>
        <w:t>Contat</w:t>
      </w:r>
      <w:r w:rsidR="00E86698" w:rsidRPr="00FC5B80">
        <w:rPr>
          <w:rFonts w:cstheme="minorHAnsi"/>
          <w:b/>
          <w:bCs/>
          <w:lang w:val="it-IT"/>
        </w:rPr>
        <w:t>t</w:t>
      </w:r>
      <w:r w:rsidR="00566C01" w:rsidRPr="00FC5B80">
        <w:rPr>
          <w:rFonts w:cstheme="minorHAnsi"/>
          <w:b/>
          <w:bCs/>
          <w:lang w:val="it-IT"/>
        </w:rPr>
        <w:t>o</w:t>
      </w:r>
      <w:r w:rsidR="00693759" w:rsidRPr="00FC5B80">
        <w:rPr>
          <w:rFonts w:cstheme="minorHAnsi"/>
          <w:b/>
          <w:bCs/>
          <w:lang w:val="it-IT"/>
        </w:rPr>
        <w:t>:</w:t>
      </w:r>
    </w:p>
    <w:p w14:paraId="37406F24" w14:textId="10F3DCCB" w:rsidR="00152C9A" w:rsidRPr="00FC5B80" w:rsidRDefault="00D47CE6" w:rsidP="008429D8">
      <w:pPr>
        <w:pStyle w:val="NormalWeb"/>
        <w:widowControl/>
        <w:rPr>
          <w:rFonts w:asciiTheme="minorHAnsi" w:hAnsiTheme="minorHAnsi" w:cstheme="minorHAnsi"/>
          <w:sz w:val="22"/>
          <w:szCs w:val="22"/>
          <w:lang w:val="it-IT"/>
        </w:rPr>
      </w:pPr>
      <w:r w:rsidRPr="00FC5B80">
        <w:rPr>
          <w:rFonts w:asciiTheme="minorHAnsi" w:hAnsiTheme="minorHAnsi" w:cstheme="minorHAnsi"/>
          <w:sz w:val="22"/>
          <w:szCs w:val="22"/>
          <w:lang w:val="it-IT"/>
        </w:rPr>
        <w:t>A</w:t>
      </w:r>
      <w:r w:rsidR="00AE0BC7">
        <w:rPr>
          <w:rFonts w:asciiTheme="minorHAnsi" w:hAnsiTheme="minorHAnsi" w:cstheme="minorHAnsi"/>
          <w:sz w:val="22"/>
          <w:szCs w:val="22"/>
          <w:lang w:val="it-IT"/>
        </w:rPr>
        <w:t>RK</w:t>
      </w:r>
      <w:r w:rsidRPr="00FC5B80">
        <w:rPr>
          <w:rFonts w:asciiTheme="minorHAnsi" w:hAnsiTheme="minorHAnsi" w:cstheme="minorHAnsi"/>
          <w:sz w:val="22"/>
          <w:szCs w:val="22"/>
          <w:lang w:val="it-IT"/>
        </w:rPr>
        <w:t xml:space="preserve"> </w:t>
      </w:r>
      <w:proofErr w:type="spellStart"/>
      <w:r w:rsidRPr="00FC5B80">
        <w:rPr>
          <w:rFonts w:asciiTheme="minorHAnsi" w:hAnsiTheme="minorHAnsi" w:cstheme="minorHAnsi"/>
          <w:sz w:val="22"/>
          <w:szCs w:val="22"/>
          <w:lang w:val="it-IT"/>
        </w:rPr>
        <w:t>Communication</w:t>
      </w:r>
      <w:proofErr w:type="spellEnd"/>
    </w:p>
    <w:p w14:paraId="3DF48C86" w14:textId="77777777" w:rsidR="00152C9A" w:rsidRPr="00FC5B80" w:rsidRDefault="00A87168" w:rsidP="008429D8">
      <w:pPr>
        <w:pStyle w:val="NormalWeb"/>
        <w:widowControl/>
        <w:rPr>
          <w:rFonts w:asciiTheme="minorHAnsi" w:hAnsiTheme="minorHAnsi" w:cstheme="minorHAnsi"/>
          <w:sz w:val="22"/>
          <w:szCs w:val="22"/>
          <w:lang w:val="it-IT"/>
        </w:rPr>
      </w:pPr>
      <w:r w:rsidRPr="00FC5B80">
        <w:rPr>
          <w:rFonts w:asciiTheme="minorHAnsi" w:hAnsiTheme="minorHAnsi" w:cstheme="minorHAnsi"/>
          <w:sz w:val="22"/>
          <w:szCs w:val="22"/>
          <w:lang w:val="it-IT"/>
        </w:rPr>
        <w:t xml:space="preserve">Martine Baetslé &amp; Tabitha Van </w:t>
      </w:r>
      <w:proofErr w:type="spellStart"/>
      <w:r w:rsidRPr="00FC5B80">
        <w:rPr>
          <w:rFonts w:asciiTheme="minorHAnsi" w:hAnsiTheme="minorHAnsi" w:cstheme="minorHAnsi"/>
          <w:sz w:val="22"/>
          <w:szCs w:val="22"/>
          <w:lang w:val="it-IT"/>
        </w:rPr>
        <w:t>den</w:t>
      </w:r>
      <w:proofErr w:type="spellEnd"/>
      <w:r w:rsidRPr="00FC5B80">
        <w:rPr>
          <w:rFonts w:asciiTheme="minorHAnsi" w:hAnsiTheme="minorHAnsi" w:cstheme="minorHAnsi"/>
          <w:sz w:val="22"/>
          <w:szCs w:val="22"/>
          <w:lang w:val="it-IT"/>
        </w:rPr>
        <w:t xml:space="preserve"> Bergh</w:t>
      </w:r>
    </w:p>
    <w:p w14:paraId="4573535A" w14:textId="77777777" w:rsidR="001457AA" w:rsidRPr="00FC5B80" w:rsidRDefault="00415F31" w:rsidP="008429D8">
      <w:pPr>
        <w:pStyle w:val="NormalWeb"/>
        <w:widowControl/>
        <w:rPr>
          <w:rFonts w:asciiTheme="minorHAnsi" w:hAnsiTheme="minorHAnsi" w:cstheme="minorHAnsi"/>
          <w:sz w:val="22"/>
          <w:szCs w:val="22"/>
          <w:lang w:val="it-IT"/>
        </w:rPr>
      </w:pPr>
      <w:hyperlink r:id="rId10" w:history="1">
        <w:r w:rsidR="001457AA" w:rsidRPr="00FC5B80">
          <w:rPr>
            <w:rFonts w:asciiTheme="minorHAnsi" w:hAnsiTheme="minorHAnsi" w:cstheme="minorHAnsi"/>
            <w:sz w:val="22"/>
            <w:szCs w:val="22"/>
            <w:lang w:val="it-IT"/>
          </w:rPr>
          <w:t>martine@ark.be – tabitha@ark.be</w:t>
        </w:r>
      </w:hyperlink>
    </w:p>
    <w:p w14:paraId="7C1CD541" w14:textId="74516C13" w:rsidR="00152C9A" w:rsidRPr="00FC5B80" w:rsidRDefault="00152C9A" w:rsidP="008429D8">
      <w:pPr>
        <w:pStyle w:val="NormalWeb"/>
        <w:widowControl/>
        <w:rPr>
          <w:rFonts w:asciiTheme="minorHAnsi" w:hAnsiTheme="minorHAnsi" w:cstheme="minorHAnsi"/>
          <w:sz w:val="22"/>
          <w:szCs w:val="22"/>
          <w:lang w:val="it-IT"/>
        </w:rPr>
      </w:pPr>
      <w:r w:rsidRPr="00FC5B80">
        <w:rPr>
          <w:rFonts w:asciiTheme="minorHAnsi" w:hAnsiTheme="minorHAnsi" w:cstheme="minorHAnsi"/>
          <w:sz w:val="22"/>
          <w:szCs w:val="22"/>
          <w:lang w:val="it-IT"/>
        </w:rPr>
        <w:t xml:space="preserve">T +32 </w:t>
      </w:r>
      <w:proofErr w:type="gramStart"/>
      <w:r w:rsidR="00A87168" w:rsidRPr="00FC5B80">
        <w:rPr>
          <w:rFonts w:asciiTheme="minorHAnsi" w:hAnsiTheme="minorHAnsi" w:cstheme="minorHAnsi"/>
          <w:sz w:val="22"/>
          <w:szCs w:val="22"/>
          <w:lang w:val="it-IT"/>
        </w:rPr>
        <w:t>3</w:t>
      </w:r>
      <w:proofErr w:type="gramEnd"/>
      <w:r w:rsidR="00A87168" w:rsidRPr="00FC5B80">
        <w:rPr>
          <w:rFonts w:asciiTheme="minorHAnsi" w:hAnsiTheme="minorHAnsi" w:cstheme="minorHAnsi"/>
          <w:sz w:val="22"/>
          <w:szCs w:val="22"/>
          <w:lang w:val="it-IT"/>
        </w:rPr>
        <w:t xml:space="preserve"> 780 96 </w:t>
      </w:r>
      <w:proofErr w:type="spellStart"/>
      <w:r w:rsidR="00A87168" w:rsidRPr="00FC5B80">
        <w:rPr>
          <w:rFonts w:asciiTheme="minorHAnsi" w:hAnsiTheme="minorHAnsi" w:cstheme="minorHAnsi"/>
          <w:sz w:val="22"/>
          <w:szCs w:val="22"/>
          <w:lang w:val="it-IT"/>
        </w:rPr>
        <w:t>96</w:t>
      </w:r>
      <w:proofErr w:type="spellEnd"/>
    </w:p>
    <w:p w14:paraId="792E1E96" w14:textId="77777777" w:rsidR="00152C9A" w:rsidRPr="00FC5B80" w:rsidRDefault="00152C9A" w:rsidP="008429D8">
      <w:pPr>
        <w:pStyle w:val="NormalWeb"/>
        <w:widowControl/>
        <w:rPr>
          <w:rFonts w:asciiTheme="minorHAnsi" w:hAnsiTheme="minorHAnsi" w:cstheme="minorHAnsi"/>
          <w:sz w:val="22"/>
          <w:szCs w:val="22"/>
          <w:lang w:val="it-IT"/>
        </w:rPr>
      </w:pPr>
    </w:p>
    <w:p w14:paraId="21357CEB" w14:textId="77777777" w:rsidR="00D47CE6" w:rsidRPr="00FC5B80" w:rsidRDefault="00D47CE6" w:rsidP="00D47CE6">
      <w:pPr>
        <w:pStyle w:val="NormalWeb"/>
        <w:widowControl/>
        <w:rPr>
          <w:rFonts w:asciiTheme="minorHAnsi" w:hAnsiTheme="minorHAnsi" w:cstheme="minorHAnsi"/>
          <w:b/>
          <w:sz w:val="22"/>
          <w:szCs w:val="22"/>
          <w:lang w:val="it-IT"/>
        </w:rPr>
      </w:pPr>
      <w:r w:rsidRPr="00FC5B80">
        <w:rPr>
          <w:rFonts w:asciiTheme="minorHAnsi" w:hAnsiTheme="minorHAnsi" w:cstheme="minorHAnsi"/>
          <w:b/>
          <w:sz w:val="22"/>
          <w:szCs w:val="22"/>
          <w:lang w:val="it-IT"/>
        </w:rPr>
        <w:t>PROCAP Group</w:t>
      </w:r>
    </w:p>
    <w:p w14:paraId="5CD23EBD" w14:textId="77777777" w:rsidR="0018732A" w:rsidRPr="00C608E3" w:rsidRDefault="0018732A" w:rsidP="0018732A">
      <w:pPr>
        <w:pStyle w:val="NormalWeb"/>
        <w:widowControl/>
        <w:rPr>
          <w:rFonts w:asciiTheme="minorHAnsi" w:hAnsiTheme="minorHAnsi" w:cstheme="minorHAnsi"/>
          <w:sz w:val="22"/>
          <w:szCs w:val="22"/>
          <w:lang w:val="en-GB"/>
        </w:rPr>
      </w:pPr>
      <w:proofErr w:type="spellStart"/>
      <w:r>
        <w:rPr>
          <w:rFonts w:asciiTheme="minorHAnsi" w:hAnsiTheme="minorHAnsi" w:cstheme="minorHAnsi"/>
          <w:sz w:val="22"/>
          <w:szCs w:val="22"/>
          <w:lang w:val="en-GB"/>
        </w:rPr>
        <w:t>Raf</w:t>
      </w:r>
      <w:proofErr w:type="spellEnd"/>
      <w:r>
        <w:rPr>
          <w:rFonts w:asciiTheme="minorHAnsi" w:hAnsiTheme="minorHAnsi" w:cstheme="minorHAnsi"/>
          <w:sz w:val="22"/>
          <w:szCs w:val="22"/>
          <w:lang w:val="en-GB"/>
        </w:rPr>
        <w:t xml:space="preserve"> Van </w:t>
      </w:r>
      <w:proofErr w:type="spellStart"/>
      <w:r>
        <w:rPr>
          <w:rFonts w:asciiTheme="minorHAnsi" w:hAnsiTheme="minorHAnsi" w:cstheme="minorHAnsi"/>
          <w:sz w:val="22"/>
          <w:szCs w:val="22"/>
          <w:lang w:val="en-GB"/>
        </w:rPr>
        <w:t>Grieken</w:t>
      </w:r>
      <w:proofErr w:type="spellEnd"/>
    </w:p>
    <w:p w14:paraId="08BDB80C" w14:textId="77777777" w:rsidR="0018732A" w:rsidRPr="00C608E3" w:rsidRDefault="0018732A" w:rsidP="0018732A">
      <w:pPr>
        <w:pStyle w:val="NormalWeb"/>
        <w:widowControl/>
        <w:rPr>
          <w:rFonts w:asciiTheme="minorHAnsi" w:hAnsiTheme="minorHAnsi" w:cstheme="minorHAnsi"/>
          <w:sz w:val="22"/>
          <w:szCs w:val="22"/>
          <w:lang w:val="en-GB"/>
        </w:rPr>
      </w:pPr>
      <w:r w:rsidRPr="00C608E3">
        <w:rPr>
          <w:rFonts w:asciiTheme="minorHAnsi" w:hAnsiTheme="minorHAnsi" w:cstheme="minorHAnsi"/>
          <w:sz w:val="22"/>
          <w:szCs w:val="22"/>
          <w:lang w:val="en-GB"/>
        </w:rPr>
        <w:t xml:space="preserve">Product </w:t>
      </w:r>
      <w:r>
        <w:rPr>
          <w:rFonts w:asciiTheme="minorHAnsi" w:hAnsiTheme="minorHAnsi" w:cstheme="minorHAnsi"/>
          <w:sz w:val="22"/>
          <w:szCs w:val="22"/>
          <w:lang w:val="en-GB"/>
        </w:rPr>
        <w:t xml:space="preserve">Marketing </w:t>
      </w:r>
      <w:r w:rsidRPr="00C608E3">
        <w:rPr>
          <w:rFonts w:asciiTheme="minorHAnsi" w:hAnsiTheme="minorHAnsi" w:cstheme="minorHAnsi"/>
          <w:sz w:val="22"/>
          <w:szCs w:val="22"/>
          <w:lang w:val="en-GB"/>
        </w:rPr>
        <w:t>Manager</w:t>
      </w:r>
    </w:p>
    <w:p w14:paraId="714A6099" w14:textId="77777777" w:rsidR="0018732A" w:rsidRPr="00C608E3" w:rsidRDefault="00415F31" w:rsidP="0018732A">
      <w:pPr>
        <w:pStyle w:val="NormalWeb"/>
        <w:widowControl/>
        <w:rPr>
          <w:rFonts w:asciiTheme="minorHAnsi" w:hAnsiTheme="minorHAnsi" w:cstheme="minorHAnsi"/>
          <w:sz w:val="22"/>
          <w:szCs w:val="22"/>
          <w:lang w:val="en-GB"/>
        </w:rPr>
      </w:pPr>
      <w:hyperlink r:id="rId11" w:history="1">
        <w:r w:rsidR="0018732A">
          <w:rPr>
            <w:rFonts w:asciiTheme="minorHAnsi" w:hAnsiTheme="minorHAnsi" w:cstheme="minorHAnsi"/>
            <w:sz w:val="22"/>
            <w:szCs w:val="22"/>
            <w:lang w:val="en-GB"/>
          </w:rPr>
          <w:t>raf.vangrieken@procap.com</w:t>
        </w:r>
      </w:hyperlink>
    </w:p>
    <w:p w14:paraId="4D68CF48" w14:textId="77777777" w:rsidR="0018732A" w:rsidRPr="00C608E3" w:rsidRDefault="0018732A" w:rsidP="0018732A">
      <w:pPr>
        <w:pStyle w:val="NormalWeb"/>
        <w:widowControl/>
        <w:rPr>
          <w:rFonts w:asciiTheme="minorHAnsi" w:hAnsiTheme="minorHAnsi" w:cstheme="minorHAnsi"/>
          <w:sz w:val="22"/>
          <w:szCs w:val="22"/>
          <w:lang w:val="en-GB"/>
        </w:rPr>
      </w:pPr>
      <w:r w:rsidRPr="00C608E3">
        <w:rPr>
          <w:rFonts w:asciiTheme="minorHAnsi" w:hAnsiTheme="minorHAnsi" w:cstheme="minorHAnsi"/>
          <w:sz w:val="22"/>
          <w:szCs w:val="22"/>
          <w:lang w:val="en-GB"/>
        </w:rPr>
        <w:t>T +</w:t>
      </w:r>
      <w:r>
        <w:rPr>
          <w:rFonts w:asciiTheme="minorHAnsi" w:hAnsiTheme="minorHAnsi" w:cstheme="minorHAnsi"/>
          <w:sz w:val="22"/>
          <w:szCs w:val="22"/>
          <w:lang w:val="en-GB"/>
        </w:rPr>
        <w:t>32 3 821 16 59</w:t>
      </w:r>
    </w:p>
    <w:p w14:paraId="48E4E72E" w14:textId="77777777" w:rsidR="0018732A" w:rsidRPr="00C608E3" w:rsidRDefault="0018732A" w:rsidP="0018732A">
      <w:pPr>
        <w:pStyle w:val="NormalWeb"/>
        <w:widowControl/>
        <w:rPr>
          <w:rFonts w:asciiTheme="minorHAnsi" w:hAnsiTheme="minorHAnsi" w:cstheme="minorHAnsi"/>
          <w:sz w:val="22"/>
          <w:szCs w:val="22"/>
          <w:lang w:val="en-GB"/>
        </w:rPr>
      </w:pPr>
    </w:p>
    <w:p w14:paraId="1085AA61" w14:textId="77777777" w:rsidR="0018732A" w:rsidRPr="00C608E3" w:rsidRDefault="00415F31" w:rsidP="0018732A">
      <w:pPr>
        <w:pStyle w:val="NormalWeb"/>
        <w:widowControl/>
        <w:rPr>
          <w:rFonts w:asciiTheme="minorHAnsi" w:hAnsiTheme="minorHAnsi" w:cstheme="minorHAnsi"/>
          <w:sz w:val="22"/>
          <w:szCs w:val="22"/>
          <w:lang w:val="en-GB"/>
        </w:rPr>
      </w:pPr>
      <w:hyperlink r:id="rId12" w:history="1">
        <w:r w:rsidR="0018732A" w:rsidRPr="00C608E3">
          <w:rPr>
            <w:rFonts w:asciiTheme="minorHAnsi" w:hAnsiTheme="minorHAnsi" w:cstheme="minorHAnsi"/>
            <w:sz w:val="22"/>
            <w:szCs w:val="22"/>
            <w:lang w:val="en-GB"/>
          </w:rPr>
          <w:t>www.procap.com</w:t>
        </w:r>
      </w:hyperlink>
    </w:p>
    <w:p w14:paraId="071DE9DF" w14:textId="77777777" w:rsidR="00693759" w:rsidRPr="00FC5B80" w:rsidRDefault="00693759" w:rsidP="00693759">
      <w:pPr>
        <w:pStyle w:val="NormalWeb"/>
        <w:widowControl/>
        <w:rPr>
          <w:rFonts w:asciiTheme="minorHAnsi" w:hAnsiTheme="minorHAnsi" w:cstheme="minorHAnsi"/>
          <w:sz w:val="22"/>
          <w:szCs w:val="22"/>
          <w:lang w:val="it-IT"/>
        </w:rPr>
      </w:pPr>
      <w:r w:rsidRPr="00FC5B80">
        <w:rPr>
          <w:rFonts w:asciiTheme="minorHAnsi" w:hAnsiTheme="minorHAnsi" w:cstheme="minorHAnsi"/>
          <w:sz w:val="22"/>
          <w:szCs w:val="22"/>
          <w:lang w:val="it-IT"/>
        </w:rPr>
        <w:tab/>
      </w:r>
      <w:r w:rsidRPr="00FC5B80">
        <w:rPr>
          <w:rFonts w:asciiTheme="minorHAnsi" w:hAnsiTheme="minorHAnsi" w:cstheme="minorHAnsi"/>
          <w:sz w:val="22"/>
          <w:szCs w:val="22"/>
          <w:lang w:val="it-IT"/>
        </w:rPr>
        <w:tab/>
      </w:r>
      <w:r w:rsidRPr="00FC5B80">
        <w:rPr>
          <w:rFonts w:asciiTheme="minorHAnsi" w:hAnsiTheme="minorHAnsi" w:cstheme="minorHAnsi"/>
          <w:sz w:val="22"/>
          <w:szCs w:val="22"/>
          <w:lang w:val="it-IT"/>
        </w:rPr>
        <w:tab/>
      </w:r>
      <w:r w:rsidRPr="00FC5B80">
        <w:rPr>
          <w:rFonts w:asciiTheme="minorHAnsi" w:hAnsiTheme="minorHAnsi" w:cstheme="minorHAnsi"/>
          <w:sz w:val="22"/>
          <w:szCs w:val="22"/>
          <w:lang w:val="it-IT"/>
        </w:rPr>
        <w:tab/>
      </w:r>
    </w:p>
    <w:p w14:paraId="21A1C1C4" w14:textId="77777777" w:rsidR="00693759" w:rsidRPr="00FC5B80" w:rsidRDefault="00693759" w:rsidP="002826E5">
      <w:pPr>
        <w:suppressAutoHyphens/>
        <w:jc w:val="both"/>
        <w:rPr>
          <w:rFonts w:eastAsia="Times New Roman" w:cstheme="minorHAnsi"/>
          <w:color w:val="000000" w:themeColor="text1"/>
          <w:lang w:val="it-IT"/>
        </w:rPr>
      </w:pPr>
    </w:p>
    <w:sectPr w:rsidR="00693759" w:rsidRPr="00FC5B80" w:rsidSect="00A20268">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3204D" w14:textId="77777777" w:rsidR="00AA3932" w:rsidRDefault="00AA3932" w:rsidP="00A328D7">
      <w:pPr>
        <w:spacing w:after="0" w:line="240" w:lineRule="auto"/>
      </w:pPr>
      <w:r>
        <w:separator/>
      </w:r>
    </w:p>
  </w:endnote>
  <w:endnote w:type="continuationSeparator" w:id="0">
    <w:p w14:paraId="49D8FD7B" w14:textId="77777777" w:rsidR="00AA3932" w:rsidRDefault="00AA3932"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B8062" w14:textId="77777777" w:rsidR="00AA3932" w:rsidRDefault="00AA3932" w:rsidP="00A328D7">
      <w:pPr>
        <w:spacing w:after="0" w:line="240" w:lineRule="auto"/>
      </w:pPr>
      <w:r>
        <w:separator/>
      </w:r>
    </w:p>
  </w:footnote>
  <w:footnote w:type="continuationSeparator" w:id="0">
    <w:p w14:paraId="6673B8E1" w14:textId="77777777" w:rsidR="00AA3932" w:rsidRDefault="00AA3932"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5CE50" w14:textId="77777777" w:rsidR="00A328D7" w:rsidRDefault="00A328D7">
    <w:pPr>
      <w:pStyle w:val="Koptekst"/>
    </w:pPr>
  </w:p>
  <w:p w14:paraId="3E887ED2" w14:textId="77777777" w:rsidR="00A328D7" w:rsidRDefault="00A328D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00D0"/>
    <w:multiLevelType w:val="hybridMultilevel"/>
    <w:tmpl w:val="9F96D802"/>
    <w:lvl w:ilvl="0" w:tplc="563C94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B32760"/>
    <w:multiLevelType w:val="hybridMultilevel"/>
    <w:tmpl w:val="F12E0A2C"/>
    <w:lvl w:ilvl="0" w:tplc="EA2C1BFC">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43F02"/>
    <w:rsid w:val="00056F6F"/>
    <w:rsid w:val="00062A2E"/>
    <w:rsid w:val="00086DA1"/>
    <w:rsid w:val="000B2D57"/>
    <w:rsid w:val="00106DC1"/>
    <w:rsid w:val="00133786"/>
    <w:rsid w:val="001457AA"/>
    <w:rsid w:val="00151AFC"/>
    <w:rsid w:val="00152C9A"/>
    <w:rsid w:val="0018732A"/>
    <w:rsid w:val="00191AB9"/>
    <w:rsid w:val="00197D76"/>
    <w:rsid w:val="001D30C1"/>
    <w:rsid w:val="00232291"/>
    <w:rsid w:val="00243987"/>
    <w:rsid w:val="002826E5"/>
    <w:rsid w:val="002B3FB0"/>
    <w:rsid w:val="002C0CB7"/>
    <w:rsid w:val="002F4318"/>
    <w:rsid w:val="00316EF1"/>
    <w:rsid w:val="00344BE6"/>
    <w:rsid w:val="003663D4"/>
    <w:rsid w:val="00397FBC"/>
    <w:rsid w:val="003C44B8"/>
    <w:rsid w:val="003C55AC"/>
    <w:rsid w:val="003E2556"/>
    <w:rsid w:val="00415F31"/>
    <w:rsid w:val="00425A1E"/>
    <w:rsid w:val="00433A4B"/>
    <w:rsid w:val="00447FD4"/>
    <w:rsid w:val="004545B2"/>
    <w:rsid w:val="00460D01"/>
    <w:rsid w:val="00492560"/>
    <w:rsid w:val="00493F2F"/>
    <w:rsid w:val="004A0ED0"/>
    <w:rsid w:val="004D0C6F"/>
    <w:rsid w:val="004F363D"/>
    <w:rsid w:val="00500635"/>
    <w:rsid w:val="0050170F"/>
    <w:rsid w:val="00535C4C"/>
    <w:rsid w:val="0054330A"/>
    <w:rsid w:val="00566C01"/>
    <w:rsid w:val="005B1F3C"/>
    <w:rsid w:val="005B2A88"/>
    <w:rsid w:val="005C4424"/>
    <w:rsid w:val="005E5145"/>
    <w:rsid w:val="005F7014"/>
    <w:rsid w:val="00623C12"/>
    <w:rsid w:val="00656716"/>
    <w:rsid w:val="006679B2"/>
    <w:rsid w:val="00671923"/>
    <w:rsid w:val="006910E8"/>
    <w:rsid w:val="00693759"/>
    <w:rsid w:val="006A015F"/>
    <w:rsid w:val="007440E7"/>
    <w:rsid w:val="00747F3F"/>
    <w:rsid w:val="007714FF"/>
    <w:rsid w:val="007E2CF6"/>
    <w:rsid w:val="007E2E2B"/>
    <w:rsid w:val="007E7563"/>
    <w:rsid w:val="007F413E"/>
    <w:rsid w:val="00802378"/>
    <w:rsid w:val="00821AD1"/>
    <w:rsid w:val="008429D8"/>
    <w:rsid w:val="00870EE3"/>
    <w:rsid w:val="00880901"/>
    <w:rsid w:val="00890864"/>
    <w:rsid w:val="008E353E"/>
    <w:rsid w:val="008E5A51"/>
    <w:rsid w:val="008F3A85"/>
    <w:rsid w:val="00933BBC"/>
    <w:rsid w:val="009644BB"/>
    <w:rsid w:val="00980899"/>
    <w:rsid w:val="00990111"/>
    <w:rsid w:val="009B4473"/>
    <w:rsid w:val="009C76FF"/>
    <w:rsid w:val="00A030E5"/>
    <w:rsid w:val="00A20268"/>
    <w:rsid w:val="00A328D7"/>
    <w:rsid w:val="00A42A18"/>
    <w:rsid w:val="00A81F18"/>
    <w:rsid w:val="00A87168"/>
    <w:rsid w:val="00AA1A86"/>
    <w:rsid w:val="00AA3932"/>
    <w:rsid w:val="00AD5C21"/>
    <w:rsid w:val="00AE0BC7"/>
    <w:rsid w:val="00AE55D7"/>
    <w:rsid w:val="00AE5C66"/>
    <w:rsid w:val="00B45BD0"/>
    <w:rsid w:val="00B51E62"/>
    <w:rsid w:val="00B5519E"/>
    <w:rsid w:val="00BA7365"/>
    <w:rsid w:val="00C140E1"/>
    <w:rsid w:val="00C31EE0"/>
    <w:rsid w:val="00C4083E"/>
    <w:rsid w:val="00C658B3"/>
    <w:rsid w:val="00C65B1F"/>
    <w:rsid w:val="00C678A2"/>
    <w:rsid w:val="00CA3B95"/>
    <w:rsid w:val="00CC24C6"/>
    <w:rsid w:val="00D010A2"/>
    <w:rsid w:val="00D40052"/>
    <w:rsid w:val="00D47CE6"/>
    <w:rsid w:val="00D66C20"/>
    <w:rsid w:val="00DC54A3"/>
    <w:rsid w:val="00DC690E"/>
    <w:rsid w:val="00DF0B8E"/>
    <w:rsid w:val="00E23EB7"/>
    <w:rsid w:val="00E536E3"/>
    <w:rsid w:val="00E86698"/>
    <w:rsid w:val="00EC06DB"/>
    <w:rsid w:val="00ED1F71"/>
    <w:rsid w:val="00ED205E"/>
    <w:rsid w:val="00F377EB"/>
    <w:rsid w:val="00F60E16"/>
    <w:rsid w:val="00F90C88"/>
    <w:rsid w:val="00FC4610"/>
    <w:rsid w:val="00FC5B80"/>
    <w:rsid w:val="00FF10A5"/>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75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ionel.bonvalot@procap.com" TargetMode="External"/><Relationship Id="rId12" Type="http://schemas.openxmlformats.org/officeDocument/2006/relationships/hyperlink" Target="http://www.procap.com"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mailto:tabiha@ark.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2F507-E542-3046-ABA7-844B41FD5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4450</Characters>
  <Application>Microsoft Macintosh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PROCAP</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Tabitha VD Berghe</cp:lastModifiedBy>
  <cp:revision>3</cp:revision>
  <cp:lastPrinted>2014-07-30T09:38:00Z</cp:lastPrinted>
  <dcterms:created xsi:type="dcterms:W3CDTF">2014-07-30T09:38:00Z</dcterms:created>
  <dcterms:modified xsi:type="dcterms:W3CDTF">2014-07-30T09:38:00Z</dcterms:modified>
</cp:coreProperties>
</file>